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3216" w14:textId="77777777" w:rsidR="003612E4" w:rsidRDefault="00000000">
      <w:pPr>
        <w:pStyle w:val="a4"/>
      </w:pPr>
      <w:r>
        <w:t>檔案法施行細則</w:t>
      </w:r>
    </w:p>
    <w:p w14:paraId="037C481E" w14:textId="77777777" w:rsidR="003612E4" w:rsidRDefault="00000000">
      <w:pPr>
        <w:spacing w:before="43" w:line="235" w:lineRule="auto"/>
        <w:ind w:left="4941" w:right="370" w:firstLine="2"/>
        <w:rPr>
          <w:sz w:val="24"/>
        </w:rPr>
      </w:pPr>
      <w:r>
        <w:rPr>
          <w:w w:val="90"/>
          <w:sz w:val="24"/>
        </w:rPr>
        <w:t>中華民國90年12月12日檔案管理局檔秘</w:t>
      </w:r>
      <w:r>
        <w:rPr>
          <w:sz w:val="24"/>
        </w:rPr>
        <w:t>字第0002054-1號令發布</w:t>
      </w:r>
    </w:p>
    <w:p w14:paraId="51E75D5F" w14:textId="77777777" w:rsidR="003612E4" w:rsidRDefault="00000000">
      <w:pPr>
        <w:spacing w:before="19" w:line="235" w:lineRule="auto"/>
        <w:ind w:left="4944" w:right="533" w:hanging="63"/>
        <w:rPr>
          <w:sz w:val="24"/>
        </w:rPr>
      </w:pPr>
      <w:r>
        <w:rPr>
          <w:spacing w:val="-5"/>
          <w:w w:val="90"/>
          <w:sz w:val="24"/>
        </w:rPr>
        <w:t>中華民國94年1</w:t>
      </w:r>
      <w:r>
        <w:rPr>
          <w:spacing w:val="-4"/>
          <w:w w:val="90"/>
          <w:sz w:val="24"/>
        </w:rPr>
        <w:t>月3日檔案管理局檔徵字</w:t>
      </w:r>
      <w:r>
        <w:rPr>
          <w:sz w:val="24"/>
        </w:rPr>
        <w:t>第09400000011號令修正</w:t>
      </w:r>
    </w:p>
    <w:p w14:paraId="33F5E160" w14:textId="77777777" w:rsidR="003612E4" w:rsidRDefault="00000000">
      <w:pPr>
        <w:spacing w:line="235" w:lineRule="auto"/>
        <w:ind w:left="4944" w:right="471"/>
        <w:rPr>
          <w:sz w:val="24"/>
        </w:rPr>
      </w:pPr>
      <w:r>
        <w:rPr>
          <w:spacing w:val="-5"/>
          <w:w w:val="90"/>
          <w:sz w:val="24"/>
        </w:rPr>
        <w:t>中華民國105</w:t>
      </w:r>
      <w:r>
        <w:rPr>
          <w:spacing w:val="-4"/>
          <w:w w:val="90"/>
          <w:sz w:val="24"/>
        </w:rPr>
        <w:t>年6月30日國家發展委員會</w:t>
      </w:r>
      <w:r>
        <w:rPr>
          <w:spacing w:val="-1"/>
          <w:w w:val="90"/>
          <w:sz w:val="24"/>
        </w:rPr>
        <w:t>檔案管理局檔徵字第10500091433</w:t>
      </w:r>
      <w:r>
        <w:rPr>
          <w:w w:val="90"/>
          <w:sz w:val="24"/>
        </w:rPr>
        <w:t>號令</w:t>
      </w:r>
      <w:r>
        <w:rPr>
          <w:sz w:val="24"/>
        </w:rPr>
        <w:t>修正第14條之1</w:t>
      </w:r>
    </w:p>
    <w:p w14:paraId="7AD3EDDF" w14:textId="77777777" w:rsidR="003612E4" w:rsidRDefault="00000000">
      <w:pPr>
        <w:spacing w:before="13" w:line="244" w:lineRule="auto"/>
        <w:ind w:left="4929" w:right="406" w:firstLine="12"/>
        <w:jc w:val="both"/>
        <w:rPr>
          <w:sz w:val="24"/>
        </w:rPr>
      </w:pPr>
      <w:r>
        <w:rPr>
          <w:spacing w:val="-8"/>
          <w:w w:val="90"/>
          <w:sz w:val="24"/>
        </w:rPr>
        <w:t>中華民國</w:t>
      </w:r>
      <w:r>
        <w:rPr>
          <w:spacing w:val="-7"/>
          <w:w w:val="90"/>
          <w:sz w:val="24"/>
        </w:rPr>
        <w:t>109</w:t>
      </w:r>
      <w:r>
        <w:rPr>
          <w:spacing w:val="-8"/>
          <w:w w:val="90"/>
          <w:sz w:val="24"/>
        </w:rPr>
        <w:t>年</w:t>
      </w:r>
      <w:r>
        <w:rPr>
          <w:spacing w:val="-5"/>
          <w:w w:val="90"/>
          <w:sz w:val="24"/>
        </w:rPr>
        <w:t>8</w:t>
      </w:r>
      <w:r>
        <w:rPr>
          <w:spacing w:val="-8"/>
          <w:w w:val="90"/>
          <w:sz w:val="24"/>
        </w:rPr>
        <w:t>月5日國家發展委員會檔</w:t>
      </w:r>
      <w:r>
        <w:rPr>
          <w:spacing w:val="-6"/>
          <w:w w:val="90"/>
          <w:sz w:val="24"/>
        </w:rPr>
        <w:t>案管理局檔秘字第</w:t>
      </w:r>
      <w:r>
        <w:rPr>
          <w:spacing w:val="-5"/>
          <w:w w:val="90"/>
          <w:sz w:val="24"/>
        </w:rPr>
        <w:t>1090023834B號令修正</w:t>
      </w:r>
      <w:r>
        <w:rPr>
          <w:sz w:val="24"/>
        </w:rPr>
        <w:t>部分條文</w:t>
      </w:r>
    </w:p>
    <w:p w14:paraId="2F598796" w14:textId="77777777" w:rsidR="003612E4" w:rsidRDefault="00000000">
      <w:pPr>
        <w:pStyle w:val="a3"/>
        <w:tabs>
          <w:tab w:val="left" w:pos="1530"/>
          <w:tab w:val="left" w:pos="1561"/>
        </w:tabs>
        <w:spacing w:before="79" w:line="321" w:lineRule="auto"/>
        <w:ind w:left="122" w:right="164"/>
      </w:pPr>
      <w:r>
        <w:t>第一條</w:t>
      </w:r>
      <w:r>
        <w:tab/>
      </w:r>
      <w:r>
        <w:tab/>
      </w:r>
      <w:r>
        <w:rPr>
          <w:spacing w:val="-1"/>
        </w:rPr>
        <w:t>本細則</w:t>
      </w:r>
      <w:r>
        <w:t>依檔案法（以下簡稱本法）第二十九條規定訂定之。第二條</w:t>
      </w:r>
      <w:r>
        <w:tab/>
        <w:t>本法第二條第二款所稱管理程序，指依文書處理或機關業務</w:t>
      </w:r>
    </w:p>
    <w:p w14:paraId="18B35DD6" w14:textId="77777777" w:rsidR="003612E4" w:rsidRDefault="00000000">
      <w:pPr>
        <w:pStyle w:val="a3"/>
        <w:spacing w:line="358" w:lineRule="exact"/>
        <w:ind w:left="974"/>
      </w:pPr>
      <w:r>
        <w:rPr>
          <w:spacing w:val="-1"/>
        </w:rPr>
        <w:t>相關法令規定，完成核定、發文或辦結之程序。</w:t>
      </w:r>
    </w:p>
    <w:p w14:paraId="34239423" w14:textId="77777777" w:rsidR="003612E4" w:rsidRDefault="00000000">
      <w:pPr>
        <w:pStyle w:val="a3"/>
        <w:spacing w:before="122" w:line="321" w:lineRule="auto"/>
        <w:ind w:left="974" w:right="116" w:firstLine="556"/>
        <w:jc w:val="both"/>
      </w:pPr>
      <w:r>
        <w:t>本法第二條第二款所稱文字或非文字資料及其附件，指各機關處理公務或因公務而產生之各類紀錄資料及其附件，包括各機關所持有或保管之文書、圖片、紀錄、照片、錄影（音）、微縮片、電腦處理資料等，可供聽、讀、閱覽或藉助科技得以閱覽或理解之文書或物品。</w:t>
      </w:r>
    </w:p>
    <w:p w14:paraId="53F6E1CC" w14:textId="77777777" w:rsidR="003612E4" w:rsidRDefault="00000000">
      <w:pPr>
        <w:pStyle w:val="a3"/>
        <w:spacing w:line="321" w:lineRule="auto"/>
        <w:ind w:left="974" w:right="117" w:hanging="852"/>
        <w:jc w:val="both"/>
      </w:pPr>
      <w:r>
        <w:t>第三條   各機關管理檔案，應依本法第四條規定，並參照檔案中央主</w:t>
      </w:r>
      <w:r>
        <w:rPr>
          <w:spacing w:val="-9"/>
        </w:rPr>
        <w:t>管機關訂定之機關 檔案管理單位及人員配置基準，設置或指定專</w:t>
      </w:r>
      <w:r>
        <w:t>責單位或人員。</w:t>
      </w:r>
    </w:p>
    <w:p w14:paraId="41413C35" w14:textId="77777777" w:rsidR="003612E4" w:rsidRDefault="00000000">
      <w:pPr>
        <w:pStyle w:val="a3"/>
        <w:spacing w:line="321" w:lineRule="auto"/>
        <w:ind w:left="974" w:right="117" w:hanging="852"/>
        <w:jc w:val="both"/>
      </w:pPr>
      <w:r>
        <w:t>第四條   各機關依本法第五條規定，經該管機關核准，將檔案運往國外者，應先以微縮、電子或其他方式儲存，並經管理該檔案機關首長核定。</w:t>
      </w:r>
    </w:p>
    <w:p w14:paraId="7EAF82B5" w14:textId="77777777" w:rsidR="003612E4" w:rsidRDefault="00000000">
      <w:pPr>
        <w:pStyle w:val="a3"/>
        <w:spacing w:line="321" w:lineRule="auto"/>
        <w:ind w:left="974" w:right="118" w:firstLine="628"/>
      </w:pPr>
      <w:r>
        <w:t>前項檔案如屬永久保存之機關檔案，並應經檔案中央主管機關同意。</w:t>
      </w:r>
    </w:p>
    <w:p w14:paraId="2E366892" w14:textId="77777777" w:rsidR="003612E4" w:rsidRDefault="00000000">
      <w:pPr>
        <w:pStyle w:val="a3"/>
        <w:tabs>
          <w:tab w:val="left" w:pos="1530"/>
        </w:tabs>
        <w:spacing w:line="321" w:lineRule="auto"/>
        <w:ind w:left="974" w:right="190" w:hanging="852"/>
      </w:pPr>
      <w:r>
        <w:t>第五條</w:t>
      </w:r>
      <w:r>
        <w:tab/>
      </w:r>
      <w:r>
        <w:tab/>
        <w:t>各機關依本法第六條第二項規定，將檔案中之器物交有關機構保管時，應訂定</w:t>
      </w:r>
      <w:r>
        <w:rPr>
          <w:spacing w:val="-70"/>
        </w:rPr>
        <w:t xml:space="preserve"> </w:t>
      </w:r>
      <w:r>
        <w:t>書面契約或作成紀錄存查。</w:t>
      </w:r>
    </w:p>
    <w:p w14:paraId="7856649B" w14:textId="77777777" w:rsidR="003612E4" w:rsidRDefault="00000000">
      <w:pPr>
        <w:pStyle w:val="a3"/>
        <w:tabs>
          <w:tab w:val="left" w:pos="1540"/>
        </w:tabs>
        <w:spacing w:line="321" w:lineRule="auto"/>
        <w:ind w:left="974" w:right="185" w:hanging="852"/>
      </w:pPr>
      <w:r>
        <w:t>第六條</w:t>
      </w:r>
      <w:r>
        <w:tab/>
      </w:r>
      <w:r>
        <w:tab/>
      </w:r>
      <w:r>
        <w:rPr>
          <w:spacing w:val="-1"/>
        </w:rPr>
        <w:t>本法第</w:t>
      </w:r>
      <w:r>
        <w:t>七條第一款至第七款所定檔案管理作業事項用詞，定義如下：</w:t>
      </w:r>
    </w:p>
    <w:p w14:paraId="255E77A9" w14:textId="77777777" w:rsidR="003612E4" w:rsidRDefault="003612E4">
      <w:pPr>
        <w:spacing w:line="321" w:lineRule="auto"/>
        <w:sectPr w:rsidR="003612E4">
          <w:type w:val="continuous"/>
          <w:pgSz w:w="11910" w:h="16840"/>
          <w:pgMar w:top="1380" w:right="1320" w:bottom="280" w:left="1580" w:header="720" w:footer="720" w:gutter="0"/>
          <w:cols w:space="720"/>
        </w:sectPr>
      </w:pPr>
    </w:p>
    <w:p w14:paraId="342150DB" w14:textId="77777777" w:rsidR="003612E4" w:rsidRDefault="00000000">
      <w:pPr>
        <w:pStyle w:val="a3"/>
        <w:spacing w:before="24" w:line="321" w:lineRule="auto"/>
        <w:ind w:left="2106" w:right="106" w:hanging="567"/>
      </w:pPr>
      <w:r>
        <w:rPr>
          <w:spacing w:val="1"/>
        </w:rPr>
        <w:lastRenderedPageBreak/>
        <w:t>一、點收：指檔案管理單位或人員將辦畢歸檔之案件，予以</w:t>
      </w:r>
      <w:r>
        <w:t>清點受領。</w:t>
      </w:r>
    </w:p>
    <w:p w14:paraId="7D27BFD1" w14:textId="77777777" w:rsidR="003612E4" w:rsidRDefault="00000000">
      <w:pPr>
        <w:pStyle w:val="a3"/>
        <w:spacing w:line="321" w:lineRule="auto"/>
        <w:ind w:left="2106" w:right="178" w:hanging="567"/>
      </w:pPr>
      <w:r>
        <w:t>二、立案：指就檔案之性質及案情，歸入適當類目，並建立簡要案名。</w:t>
      </w:r>
    </w:p>
    <w:p w14:paraId="78F6A218" w14:textId="77777777" w:rsidR="003612E4" w:rsidRDefault="00000000">
      <w:pPr>
        <w:pStyle w:val="a3"/>
        <w:spacing w:line="321" w:lineRule="auto"/>
        <w:ind w:left="2106" w:right="178" w:hanging="567"/>
      </w:pPr>
      <w:r>
        <w:t>三、編目：指就檔案之內容及形式特徵，依檔案編目規範著錄整理後，製成檔案目錄。</w:t>
      </w:r>
    </w:p>
    <w:p w14:paraId="28B56596" w14:textId="77777777" w:rsidR="003612E4" w:rsidRDefault="00000000">
      <w:pPr>
        <w:pStyle w:val="a3"/>
        <w:spacing w:line="321" w:lineRule="auto"/>
        <w:ind w:left="2106" w:right="454" w:hanging="567"/>
      </w:pPr>
      <w:r>
        <w:t>四、保管：指將檔案依序整理完竣，以原件裝訂或併採微縮、電子或其他方式儲存後，分置妥善存放。</w:t>
      </w:r>
    </w:p>
    <w:p w14:paraId="5206F080" w14:textId="77777777" w:rsidR="003612E4" w:rsidRDefault="00000000">
      <w:pPr>
        <w:pStyle w:val="a3"/>
        <w:spacing w:line="321" w:lineRule="auto"/>
        <w:ind w:left="2106" w:right="178" w:hanging="567"/>
        <w:jc w:val="both"/>
      </w:pPr>
      <w:r>
        <w:t>五、檢調：指機關內或機關間因業務需要，提出檔案借調或</w:t>
      </w:r>
      <w:r>
        <w:rPr>
          <w:spacing w:val="-1"/>
        </w:rPr>
        <w:t>調用申請，由檔案管理人員依權責長官之核定，檢取檔</w:t>
      </w:r>
      <w:r>
        <w:rPr>
          <w:spacing w:val="-11"/>
        </w:rPr>
        <w:t>案提供參閱 。</w:t>
      </w:r>
    </w:p>
    <w:p w14:paraId="6F454380" w14:textId="77777777" w:rsidR="003612E4" w:rsidRDefault="00000000">
      <w:pPr>
        <w:pStyle w:val="a3"/>
        <w:spacing w:line="321" w:lineRule="auto"/>
        <w:ind w:left="2106" w:right="178" w:hanging="567"/>
        <w:jc w:val="both"/>
      </w:pPr>
      <w:r>
        <w:t>六、清理：指依檔案目錄逐案核對，將逾保存年限之檔案或</w:t>
      </w:r>
      <w:r>
        <w:rPr>
          <w:spacing w:val="-1"/>
        </w:rPr>
        <w:t>已屆移轉年限之永久保存檔案，分別辦理銷毀或移轉，</w:t>
      </w:r>
      <w:r>
        <w:rPr>
          <w:spacing w:val="-138"/>
        </w:rPr>
        <w:t xml:space="preserve"> </w:t>
      </w:r>
      <w:r>
        <w:t>或為其他必要之處理。</w:t>
      </w:r>
    </w:p>
    <w:p w14:paraId="4F3B8002" w14:textId="77777777" w:rsidR="003612E4" w:rsidRDefault="00000000">
      <w:pPr>
        <w:pStyle w:val="a3"/>
        <w:spacing w:line="321" w:lineRule="auto"/>
        <w:ind w:left="2106" w:right="178" w:hanging="567"/>
        <w:jc w:val="both"/>
      </w:pPr>
      <w:r>
        <w:t>七、安全維護：指為維護檔案安全及完整，避免檔案受損、</w:t>
      </w:r>
      <w:r>
        <w:rPr>
          <w:spacing w:val="-1"/>
        </w:rPr>
        <w:t>變質、消滅、失竊、無法讀取及辨識內容等，而採行之</w:t>
      </w:r>
      <w:r>
        <w:t>防護及對已受損檔案進行之修護。</w:t>
      </w:r>
    </w:p>
    <w:p w14:paraId="38AAA5F8" w14:textId="77777777" w:rsidR="003612E4" w:rsidRDefault="00000000">
      <w:pPr>
        <w:pStyle w:val="a3"/>
        <w:spacing w:line="321" w:lineRule="auto"/>
        <w:ind w:left="974" w:right="471" w:hanging="852"/>
        <w:jc w:val="both"/>
      </w:pPr>
      <w:r>
        <w:t>第七條 各機關辦理本法第七條所定檔案點收、保管及檢調作業規</w:t>
      </w:r>
      <w:r>
        <w:rPr>
          <w:spacing w:val="-2"/>
        </w:rPr>
        <w:t>範，由檔案中央主管 機關定之。</w:t>
      </w:r>
    </w:p>
    <w:p w14:paraId="05ADDB63" w14:textId="77777777" w:rsidR="003612E4" w:rsidRDefault="00000000">
      <w:pPr>
        <w:pStyle w:val="a3"/>
        <w:spacing w:line="357" w:lineRule="exact"/>
        <w:ind w:left="122"/>
        <w:jc w:val="both"/>
      </w:pPr>
      <w:r>
        <w:t>第八條    各機關檔案管理單位至少每年應辦理檔案清理一次。</w:t>
      </w:r>
    </w:p>
    <w:p w14:paraId="79C61298" w14:textId="77777777" w:rsidR="003612E4" w:rsidRDefault="00000000">
      <w:pPr>
        <w:pStyle w:val="a3"/>
        <w:spacing w:before="110" w:line="321" w:lineRule="auto"/>
        <w:ind w:left="969" w:right="202" w:hanging="848"/>
        <w:jc w:val="both"/>
      </w:pPr>
      <w:r>
        <w:t>第九條 各機關設置檔案典藏場所及設備，應參照檔案中央主管機關訂定之檔案庫房設施基準等相關規定辦理。</w:t>
      </w:r>
    </w:p>
    <w:p w14:paraId="3EC442CF" w14:textId="77777777" w:rsidR="003612E4" w:rsidRDefault="00000000">
      <w:pPr>
        <w:pStyle w:val="a3"/>
        <w:spacing w:line="321" w:lineRule="auto"/>
        <w:ind w:left="971" w:right="190" w:firstLine="559"/>
      </w:pPr>
      <w:r>
        <w:t>各機關管理維護檔案，應參照檔案中央主管機關訂定之檔案保存相關規定，防止蟲、鼠、水、火、煙、光、熱、塵、污、</w:t>
      </w:r>
      <w:r>
        <w:rPr>
          <w:spacing w:val="1"/>
        </w:rPr>
        <w:t xml:space="preserve"> </w:t>
      </w:r>
      <w:r>
        <w:t>黴、菌、盜及震等之損壞。</w:t>
      </w:r>
    </w:p>
    <w:p w14:paraId="0A43E721" w14:textId="77777777" w:rsidR="003612E4" w:rsidRDefault="00000000">
      <w:pPr>
        <w:pStyle w:val="a3"/>
        <w:spacing w:line="321" w:lineRule="auto"/>
        <w:ind w:left="969" w:right="195" w:hanging="848"/>
        <w:jc w:val="both"/>
      </w:pPr>
      <w:r>
        <w:t>第十條 各機關依本法第八條規定編製之檔案目錄，應符合檔案中央</w:t>
      </w:r>
      <w:r>
        <w:rPr>
          <w:spacing w:val="-1"/>
        </w:rPr>
        <w:t>主管機關訂定之檔案分類編案規範及檔案編目規範，並每半年依</w:t>
      </w:r>
      <w:r>
        <w:t>下列規定，送交檔案中央主管機關備查：</w:t>
      </w:r>
    </w:p>
    <w:p w14:paraId="6A068DFD" w14:textId="77777777" w:rsidR="003612E4" w:rsidRDefault="00000000">
      <w:pPr>
        <w:pStyle w:val="a3"/>
        <w:spacing w:line="356" w:lineRule="exact"/>
        <w:ind w:left="1526" w:right="1843"/>
        <w:jc w:val="center"/>
      </w:pPr>
      <w:r>
        <w:t>一、中央一、二級機關，均由各該機關送交。</w:t>
      </w:r>
    </w:p>
    <w:p w14:paraId="18821B2C" w14:textId="77777777" w:rsidR="003612E4" w:rsidRDefault="003612E4">
      <w:pPr>
        <w:spacing w:line="356" w:lineRule="exact"/>
        <w:jc w:val="center"/>
        <w:sectPr w:rsidR="003612E4">
          <w:pgSz w:w="11910" w:h="16840"/>
          <w:pgMar w:top="1480" w:right="1320" w:bottom="280" w:left="1580" w:header="720" w:footer="720" w:gutter="0"/>
          <w:cols w:space="720"/>
        </w:sectPr>
      </w:pPr>
    </w:p>
    <w:p w14:paraId="52592EEA" w14:textId="77777777" w:rsidR="003612E4" w:rsidRDefault="00000000">
      <w:pPr>
        <w:pStyle w:val="a3"/>
        <w:spacing w:before="24" w:line="321" w:lineRule="auto"/>
        <w:ind w:left="2106" w:right="178" w:hanging="567"/>
      </w:pPr>
      <w:r>
        <w:lastRenderedPageBreak/>
        <w:t>二、中央三級以下機關，均層報由上級中央二級機關彙整送交。</w:t>
      </w:r>
    </w:p>
    <w:p w14:paraId="4269AF3C" w14:textId="77777777" w:rsidR="003612E4" w:rsidRDefault="00000000">
      <w:pPr>
        <w:pStyle w:val="a3"/>
        <w:spacing w:line="321" w:lineRule="auto"/>
        <w:ind w:left="2106" w:right="178" w:hanging="567"/>
      </w:pPr>
      <w:r>
        <w:t>三、直轄市政府、直轄市議會、縣（市）政府及縣（市）議會，均由各該機關送交。</w:t>
      </w:r>
    </w:p>
    <w:p w14:paraId="6B745DAC" w14:textId="77777777" w:rsidR="003612E4" w:rsidRDefault="00000000">
      <w:pPr>
        <w:pStyle w:val="a3"/>
        <w:spacing w:line="321" w:lineRule="auto"/>
        <w:ind w:left="2106" w:right="456" w:hanging="567"/>
      </w:pPr>
      <w:r>
        <w:t>四、直轄市政府所屬各機關，均層報由直轄市政府彙整送交。</w:t>
      </w:r>
    </w:p>
    <w:p w14:paraId="6A3A7742" w14:textId="77777777" w:rsidR="003612E4" w:rsidRDefault="00000000">
      <w:pPr>
        <w:pStyle w:val="a3"/>
        <w:spacing w:line="321" w:lineRule="auto"/>
        <w:ind w:left="2106" w:right="178" w:hanging="567"/>
      </w:pPr>
      <w:r>
        <w:t>五、縣（市）政府所屬各機關及其他各地方機關，均層報由縣（市）政府彙整送交。</w:t>
      </w:r>
    </w:p>
    <w:p w14:paraId="5FFE0ED8" w14:textId="77777777" w:rsidR="003612E4" w:rsidRDefault="00000000">
      <w:pPr>
        <w:pStyle w:val="a3"/>
        <w:spacing w:line="321" w:lineRule="auto"/>
        <w:ind w:left="1530" w:right="1033"/>
      </w:pPr>
      <w:r>
        <w:rPr>
          <w:spacing w:val="-1"/>
        </w:rPr>
        <w:t>前項檔案目錄之送交，於機密檔案目錄，不適用之。</w:t>
      </w:r>
      <w:r>
        <w:t>第一項第一款所定中央一級機關如下：</w:t>
      </w:r>
    </w:p>
    <w:p w14:paraId="308C5594" w14:textId="77777777" w:rsidR="003612E4" w:rsidRDefault="00000000">
      <w:pPr>
        <w:pStyle w:val="a3"/>
        <w:spacing w:line="321" w:lineRule="auto"/>
        <w:ind w:left="1538" w:right="5781" w:firstLine="2"/>
        <w:jc w:val="both"/>
      </w:pPr>
      <w:r>
        <w:t>一、總統府。二、行政院。三、立法院。四、司法院。五、考試院。六、監察院。</w:t>
      </w:r>
    </w:p>
    <w:p w14:paraId="12BBD1D4" w14:textId="77777777" w:rsidR="003612E4" w:rsidRDefault="00000000">
      <w:pPr>
        <w:pStyle w:val="a3"/>
        <w:spacing w:line="355" w:lineRule="exact"/>
        <w:ind w:left="1538"/>
      </w:pPr>
      <w:r>
        <w:rPr>
          <w:spacing w:val="-1"/>
        </w:rPr>
        <w:t>七、國家安全會議。</w:t>
      </w:r>
    </w:p>
    <w:p w14:paraId="4A6D7B4C" w14:textId="77777777" w:rsidR="003612E4" w:rsidRDefault="00000000">
      <w:pPr>
        <w:pStyle w:val="a3"/>
        <w:spacing w:before="115" w:line="321" w:lineRule="auto"/>
        <w:ind w:left="971" w:right="189" w:firstLine="559"/>
      </w:pPr>
      <w:r>
        <w:t>第一項檔案目錄之編製及送交，應以電子方式為之；其格式及實施期程，由檔案中央主管機關定之。</w:t>
      </w:r>
    </w:p>
    <w:p w14:paraId="651FDECF" w14:textId="77777777" w:rsidR="003612E4" w:rsidRDefault="00000000">
      <w:pPr>
        <w:pStyle w:val="a3"/>
        <w:tabs>
          <w:tab w:val="left" w:pos="1811"/>
        </w:tabs>
        <w:spacing w:line="321" w:lineRule="auto"/>
        <w:ind w:left="1254" w:right="190" w:hanging="1133"/>
      </w:pPr>
      <w:r>
        <w:t>第十一條</w:t>
      </w:r>
      <w:r>
        <w:tab/>
      </w:r>
      <w:r>
        <w:tab/>
        <w:t>檔案中央主管機關依本法第八條第三項規定彙整之國家檔</w:t>
      </w:r>
      <w:r>
        <w:rPr>
          <w:spacing w:val="-1"/>
        </w:rPr>
        <w:t>案目錄及</w:t>
      </w:r>
      <w:r>
        <w:t>機關檔案目</w:t>
      </w:r>
      <w:r>
        <w:rPr>
          <w:spacing w:val="-70"/>
        </w:rPr>
        <w:t xml:space="preserve"> </w:t>
      </w:r>
      <w:r>
        <w:t>錄，應每半年依下列方式之一公布：</w:t>
      </w:r>
    </w:p>
    <w:p w14:paraId="12B3A0FD" w14:textId="77777777" w:rsidR="003612E4" w:rsidRDefault="00000000">
      <w:pPr>
        <w:pStyle w:val="a3"/>
        <w:spacing w:line="321" w:lineRule="auto"/>
        <w:ind w:right="734"/>
      </w:pPr>
      <w:r>
        <w:t>一、利用電信網路傳送或其他方式供公眾線上查詢。二、刊載於政府出版品。</w:t>
      </w:r>
    </w:p>
    <w:p w14:paraId="1033D212" w14:textId="77777777" w:rsidR="003612E4" w:rsidRDefault="00000000">
      <w:pPr>
        <w:pStyle w:val="a3"/>
        <w:spacing w:line="321" w:lineRule="auto"/>
        <w:ind w:right="2973"/>
      </w:pPr>
      <w:r>
        <w:t>三、提供公開閱覽、抄錄或複製。四、其他足以使公眾得知之方式。</w:t>
      </w:r>
    </w:p>
    <w:p w14:paraId="2F0EACF2" w14:textId="77777777" w:rsidR="003612E4" w:rsidRDefault="00000000">
      <w:pPr>
        <w:pStyle w:val="a3"/>
        <w:spacing w:line="321" w:lineRule="auto"/>
        <w:ind w:left="1254" w:right="117" w:hanging="1133"/>
        <w:jc w:val="both"/>
      </w:pPr>
      <w:r>
        <w:t>第十二條   各機關對於本法施行前未屆滿保存年限之檔案，應辦理回</w:t>
      </w:r>
      <w:r>
        <w:rPr>
          <w:spacing w:val="-10"/>
        </w:rPr>
        <w:t>溯編目建檔。 前項檔案屬永久保存者，應於本法施行後五年內</w:t>
      </w:r>
      <w:r>
        <w:t>完成；屬定期保存者，應於本法施行後七年完成。</w:t>
      </w:r>
    </w:p>
    <w:p w14:paraId="610D806D" w14:textId="77777777" w:rsidR="003612E4" w:rsidRDefault="003612E4">
      <w:pPr>
        <w:spacing w:line="321" w:lineRule="auto"/>
        <w:jc w:val="both"/>
        <w:sectPr w:rsidR="003612E4">
          <w:pgSz w:w="11910" w:h="16840"/>
          <w:pgMar w:top="1480" w:right="1320" w:bottom="280" w:left="1580" w:header="720" w:footer="720" w:gutter="0"/>
          <w:cols w:space="720"/>
        </w:sectPr>
      </w:pPr>
    </w:p>
    <w:p w14:paraId="5E04BE7F" w14:textId="77777777" w:rsidR="003612E4" w:rsidRDefault="00000000">
      <w:pPr>
        <w:pStyle w:val="a3"/>
        <w:tabs>
          <w:tab w:val="left" w:pos="1801"/>
        </w:tabs>
        <w:spacing w:before="24" w:line="321" w:lineRule="auto"/>
        <w:ind w:left="1250" w:right="195" w:hanging="1128"/>
      </w:pPr>
      <w:r>
        <w:lastRenderedPageBreak/>
        <w:t>第十三條</w:t>
      </w:r>
      <w:r>
        <w:tab/>
      </w:r>
      <w:r>
        <w:tab/>
        <w:t>各機關檔案有下列情形之一者，應辦理檔案保存價值鑑</w:t>
      </w:r>
      <w:r>
        <w:rPr>
          <w:spacing w:val="1"/>
        </w:rPr>
        <w:t xml:space="preserve"> </w:t>
      </w:r>
      <w:r>
        <w:rPr>
          <w:spacing w:val="-1"/>
        </w:rPr>
        <w:t>定；檔</w:t>
      </w:r>
      <w:r>
        <w:t>案中央主管機關因受贈、受託保管或收購私人或團體所有珍貴文書認有必要者，亦同：</w:t>
      </w:r>
    </w:p>
    <w:p w14:paraId="770CF35D" w14:textId="77777777" w:rsidR="003612E4" w:rsidRDefault="00000000">
      <w:pPr>
        <w:pStyle w:val="a3"/>
        <w:spacing w:line="321" w:lineRule="auto"/>
        <w:ind w:right="1023" w:hanging="3"/>
      </w:pPr>
      <w:r>
        <w:rPr>
          <w:spacing w:val="-1"/>
        </w:rPr>
        <w:t>一、訂</w:t>
      </w:r>
      <w:r>
        <w:t>（修）定檔案保存年限區分表，認有必要。二、辦理檔案移轉。</w:t>
      </w:r>
    </w:p>
    <w:p w14:paraId="46E11FD6" w14:textId="77777777" w:rsidR="003612E4" w:rsidRDefault="00000000">
      <w:pPr>
        <w:pStyle w:val="a3"/>
        <w:spacing w:line="357" w:lineRule="exact"/>
      </w:pPr>
      <w:r>
        <w:rPr>
          <w:spacing w:val="-1"/>
        </w:rPr>
        <w:t>三、辦理檔案銷毀認有必要。</w:t>
      </w:r>
    </w:p>
    <w:p w14:paraId="458F21B2" w14:textId="77777777" w:rsidR="003612E4" w:rsidRDefault="00000000">
      <w:pPr>
        <w:pStyle w:val="a3"/>
        <w:spacing w:before="119"/>
      </w:pPr>
      <w:r>
        <w:rPr>
          <w:spacing w:val="-1"/>
        </w:rPr>
        <w:t>四、檔案因年代久遠而難以判定其保存年限。</w:t>
      </w:r>
    </w:p>
    <w:p w14:paraId="1F0C720C" w14:textId="77777777" w:rsidR="003612E4" w:rsidRDefault="00000000">
      <w:pPr>
        <w:pStyle w:val="a3"/>
        <w:spacing w:before="121" w:line="321" w:lineRule="auto"/>
        <w:ind w:right="183"/>
      </w:pPr>
      <w:r>
        <w:rPr>
          <w:spacing w:val="-1"/>
        </w:rPr>
        <w:t>五、檔案因保存技術變更而有重新檢討保存年限之必要。</w:t>
      </w:r>
      <w:r>
        <w:t>六、其他經檔案中央主管機關認有必要。</w:t>
      </w:r>
    </w:p>
    <w:p w14:paraId="3B7FFBAB" w14:textId="77777777" w:rsidR="003612E4" w:rsidRDefault="00000000">
      <w:pPr>
        <w:pStyle w:val="a3"/>
        <w:spacing w:line="321" w:lineRule="auto"/>
        <w:ind w:left="1252" w:right="192" w:firstLine="556"/>
      </w:pPr>
      <w:r>
        <w:t>檔案中央主管機關就管有之國家檔案，必要時得辦理保存價值鑑定。</w:t>
      </w:r>
    </w:p>
    <w:p w14:paraId="37E6A9A3" w14:textId="77777777" w:rsidR="003612E4" w:rsidRDefault="00000000">
      <w:pPr>
        <w:pStyle w:val="a3"/>
        <w:spacing w:line="357" w:lineRule="exact"/>
        <w:ind w:left="1811"/>
      </w:pPr>
      <w:r>
        <w:rPr>
          <w:spacing w:val="-1"/>
        </w:rPr>
        <w:t>檔案保存價值鑑定規範，由檔案中央主管機關定之。</w:t>
      </w:r>
    </w:p>
    <w:p w14:paraId="270695E0" w14:textId="77777777" w:rsidR="003612E4" w:rsidRDefault="00000000">
      <w:pPr>
        <w:pStyle w:val="a3"/>
        <w:tabs>
          <w:tab w:val="left" w:pos="2529"/>
        </w:tabs>
        <w:spacing w:before="121" w:line="321" w:lineRule="auto"/>
        <w:ind w:right="240" w:hanging="1702"/>
      </w:pPr>
      <w:r>
        <w:t>第十三</w:t>
      </w:r>
      <w:r>
        <w:rPr>
          <w:spacing w:val="67"/>
        </w:rPr>
        <w:t>條</w:t>
      </w:r>
      <w:r>
        <w:t>之一</w:t>
      </w:r>
      <w:r>
        <w:tab/>
      </w:r>
      <w:r>
        <w:rPr>
          <w:spacing w:val="-1"/>
        </w:rPr>
        <w:t>檔案中央主管機關得將國家檔案</w:t>
      </w:r>
      <w:r>
        <w:t>之管理及應用，</w:t>
      </w:r>
      <w:r>
        <w:rPr>
          <w:spacing w:val="-69"/>
        </w:rPr>
        <w:t xml:space="preserve"> </w:t>
      </w:r>
      <w:r>
        <w:t>委託其他機關（構）或民間</w:t>
      </w:r>
      <w:r>
        <w:rPr>
          <w:spacing w:val="68"/>
        </w:rPr>
        <w:t>團</w:t>
      </w:r>
      <w:r>
        <w:t>體辦理。</w:t>
      </w:r>
    </w:p>
    <w:p w14:paraId="42B08D0A" w14:textId="77777777" w:rsidR="003612E4" w:rsidRDefault="00000000">
      <w:pPr>
        <w:pStyle w:val="a3"/>
        <w:tabs>
          <w:tab w:val="left" w:pos="1801"/>
        </w:tabs>
        <w:spacing w:line="321" w:lineRule="auto"/>
        <w:ind w:left="1254" w:right="117" w:hanging="1133"/>
        <w:jc w:val="right"/>
      </w:pPr>
      <w:r>
        <w:t>第十四條</w:t>
      </w:r>
      <w:r>
        <w:tab/>
      </w:r>
      <w:r>
        <w:tab/>
        <w:t>公營事業機構移轉民營者，其永久保存之檔案應移轉檔案</w:t>
      </w:r>
      <w:r>
        <w:rPr>
          <w:spacing w:val="-1"/>
        </w:rPr>
        <w:t>中央主管機關，定期</w:t>
      </w:r>
      <w:r>
        <w:rPr>
          <w:spacing w:val="-70"/>
        </w:rPr>
        <w:t xml:space="preserve"> </w:t>
      </w:r>
      <w:r>
        <w:rPr>
          <w:spacing w:val="-1"/>
        </w:rPr>
        <w:t>保存之檔案應</w:t>
      </w:r>
      <w:r>
        <w:t>報請該機構主管機關處理。前項定期保存檔案之管理及應用事項，公營事業機構主管</w:t>
      </w:r>
    </w:p>
    <w:p w14:paraId="0A1F8A3C" w14:textId="77777777" w:rsidR="003612E4" w:rsidRDefault="00000000">
      <w:pPr>
        <w:pStyle w:val="a3"/>
        <w:tabs>
          <w:tab w:val="left" w:pos="2493"/>
        </w:tabs>
        <w:spacing w:line="321" w:lineRule="auto"/>
        <w:ind w:left="112" w:right="350" w:firstLine="1142"/>
      </w:pPr>
      <w:r>
        <w:rPr>
          <w:spacing w:val="-1"/>
        </w:rPr>
        <w:t>機關，必</w:t>
      </w:r>
      <w:r>
        <w:t>要時，得委</w:t>
      </w:r>
      <w:r>
        <w:rPr>
          <w:spacing w:val="-10"/>
        </w:rPr>
        <w:t xml:space="preserve"> </w:t>
      </w:r>
      <w:r>
        <w:t>託其他機關（構）或民間團體辦理。第十四</w:t>
      </w:r>
      <w:r>
        <w:rPr>
          <w:spacing w:val="67"/>
        </w:rPr>
        <w:t>條</w:t>
      </w:r>
      <w:r>
        <w:t>之一</w:t>
      </w:r>
      <w:r>
        <w:tab/>
      </w:r>
      <w:r>
        <w:rPr>
          <w:spacing w:val="-1"/>
        </w:rPr>
        <w:t>機</w:t>
      </w:r>
      <w:r>
        <w:t>關改制為公營事業機構者，其改制前檔案應移交</w:t>
      </w:r>
    </w:p>
    <w:p w14:paraId="7706CBDA" w14:textId="77777777" w:rsidR="003612E4" w:rsidRDefault="00000000">
      <w:pPr>
        <w:pStyle w:val="a3"/>
        <w:spacing w:line="357" w:lineRule="exact"/>
        <w:ind w:left="1943"/>
      </w:pPr>
      <w:r>
        <w:rPr>
          <w:spacing w:val="-1"/>
        </w:rPr>
        <w:t>該機關之上級主管機關。</w:t>
      </w:r>
    </w:p>
    <w:p w14:paraId="5AC762E7" w14:textId="77777777" w:rsidR="003612E4" w:rsidRDefault="00000000">
      <w:pPr>
        <w:pStyle w:val="a3"/>
        <w:spacing w:before="118" w:line="321" w:lineRule="auto"/>
        <w:ind w:left="1962" w:right="292" w:firstLine="588"/>
      </w:pPr>
      <w:r>
        <w:t>前項檔案之管理及應用事項，該上級主管機關，必要時，得委任所屬下級機關（構）、委託其他機關</w:t>
      </w:r>
    </w:p>
    <w:p w14:paraId="2E2A29BC" w14:textId="77777777" w:rsidR="003612E4" w:rsidRDefault="00000000">
      <w:pPr>
        <w:pStyle w:val="a3"/>
        <w:spacing w:line="357" w:lineRule="exact"/>
        <w:ind w:left="1962"/>
      </w:pPr>
      <w:r>
        <w:t>（構）或民間團體辦理。</w:t>
      </w:r>
    </w:p>
    <w:p w14:paraId="228FE7C4" w14:textId="77777777" w:rsidR="003612E4" w:rsidRDefault="00000000">
      <w:pPr>
        <w:pStyle w:val="a3"/>
        <w:tabs>
          <w:tab w:val="left" w:pos="1799"/>
        </w:tabs>
        <w:spacing w:before="121" w:line="321" w:lineRule="auto"/>
        <w:ind w:left="1254" w:right="117" w:hanging="1136"/>
      </w:pPr>
      <w:r>
        <w:t>第十五條</w:t>
      </w:r>
      <w:r>
        <w:tab/>
      </w:r>
      <w:r>
        <w:tab/>
        <w:t>機關裁撤時，其永久保存之檔案應移轉檔案中央主管機</w:t>
      </w:r>
      <w:r>
        <w:rPr>
          <w:spacing w:val="1"/>
        </w:rPr>
        <w:t xml:space="preserve"> </w:t>
      </w:r>
      <w:r>
        <w:rPr>
          <w:spacing w:val="-1"/>
        </w:rPr>
        <w:t>關，定期保存之檔案應</w:t>
      </w:r>
      <w:r>
        <w:rPr>
          <w:spacing w:val="-70"/>
        </w:rPr>
        <w:t xml:space="preserve"> </w:t>
      </w:r>
      <w:r>
        <w:rPr>
          <w:spacing w:val="-1"/>
        </w:rPr>
        <w:t>移交上級主</w:t>
      </w:r>
      <w:r>
        <w:t>管機關或其指定之機關，或依規定辦理銷毀。</w:t>
      </w:r>
    </w:p>
    <w:p w14:paraId="05BB1536" w14:textId="77777777" w:rsidR="003612E4" w:rsidRDefault="00000000">
      <w:pPr>
        <w:pStyle w:val="a3"/>
        <w:spacing w:line="357" w:lineRule="exact"/>
      </w:pPr>
      <w:r>
        <w:rPr>
          <w:spacing w:val="-1"/>
        </w:rPr>
        <w:t>機關改組時，其所有檔案應移交至業務承接機關。</w:t>
      </w:r>
    </w:p>
    <w:p w14:paraId="75296546" w14:textId="77777777" w:rsidR="003612E4" w:rsidRDefault="00000000">
      <w:pPr>
        <w:pStyle w:val="a3"/>
        <w:spacing w:before="121"/>
        <w:ind w:left="1821"/>
      </w:pPr>
      <w:r>
        <w:rPr>
          <w:spacing w:val="-1"/>
        </w:rPr>
        <w:t>機關部分業務移撥他機關時，其有關之檔案應併同移交。</w:t>
      </w:r>
    </w:p>
    <w:p w14:paraId="501F1229" w14:textId="77777777" w:rsidR="003612E4" w:rsidRDefault="003612E4">
      <w:pPr>
        <w:sectPr w:rsidR="003612E4">
          <w:pgSz w:w="11910" w:h="16840"/>
          <w:pgMar w:top="1480" w:right="1320" w:bottom="280" w:left="1580" w:header="720" w:footer="720" w:gutter="0"/>
          <w:cols w:space="720"/>
        </w:sectPr>
      </w:pPr>
    </w:p>
    <w:p w14:paraId="53087FBE" w14:textId="77777777" w:rsidR="003612E4" w:rsidRDefault="00000000">
      <w:pPr>
        <w:pStyle w:val="a3"/>
        <w:spacing w:before="24" w:line="321" w:lineRule="auto"/>
        <w:ind w:left="1254" w:right="205" w:hanging="1136"/>
        <w:jc w:val="both"/>
      </w:pPr>
      <w:r>
        <w:lastRenderedPageBreak/>
        <w:t>第十六條 各機關依本法第十五條規定請求私人或團體提供資料，應</w:t>
      </w:r>
      <w:r>
        <w:rPr>
          <w:spacing w:val="-8"/>
        </w:rPr>
        <w:t>以書面載明下列事 項：</w:t>
      </w:r>
    </w:p>
    <w:p w14:paraId="0819757E" w14:textId="77777777" w:rsidR="003612E4" w:rsidRDefault="00000000">
      <w:pPr>
        <w:pStyle w:val="a3"/>
        <w:spacing w:line="321" w:lineRule="auto"/>
        <w:ind w:right="5212"/>
        <w:jc w:val="both"/>
      </w:pPr>
      <w:r>
        <w:t>一、請求依據。二、請求目的。</w:t>
      </w:r>
      <w:r>
        <w:rPr>
          <w:spacing w:val="-2"/>
        </w:rPr>
        <w:t>三、複製方式。</w:t>
      </w:r>
    </w:p>
    <w:p w14:paraId="53BD119A" w14:textId="77777777" w:rsidR="003612E4" w:rsidRDefault="00000000">
      <w:pPr>
        <w:pStyle w:val="a3"/>
        <w:spacing w:line="321" w:lineRule="auto"/>
        <w:ind w:right="4650"/>
      </w:pPr>
      <w:r>
        <w:t>四、授權使用範圍。五、歸還日期。</w:t>
      </w:r>
    </w:p>
    <w:p w14:paraId="17592EF1" w14:textId="77777777" w:rsidR="003612E4" w:rsidRDefault="00000000">
      <w:pPr>
        <w:pStyle w:val="a3"/>
        <w:tabs>
          <w:tab w:val="left" w:pos="1811"/>
        </w:tabs>
        <w:spacing w:line="321" w:lineRule="auto"/>
        <w:ind w:left="1254" w:right="471" w:hanging="1133"/>
      </w:pPr>
      <w:r>
        <w:t>第十七條</w:t>
      </w:r>
      <w:r>
        <w:tab/>
      </w:r>
      <w:r>
        <w:tab/>
        <w:t>依本法第十七條規定申請閱覽、抄錄或複製檔案，以案件或案卷為單位。</w:t>
      </w:r>
    </w:p>
    <w:p w14:paraId="536A9FE7" w14:textId="77777777" w:rsidR="003612E4" w:rsidRDefault="00000000">
      <w:pPr>
        <w:pStyle w:val="a3"/>
        <w:spacing w:line="321" w:lineRule="auto"/>
        <w:ind w:left="1254" w:right="202" w:firstLine="544"/>
      </w:pPr>
      <w:r>
        <w:t>檔案內容含有本法第十八條各款所定限制應用之事項者，</w:t>
      </w:r>
      <w:r>
        <w:rPr>
          <w:spacing w:val="-137"/>
        </w:rPr>
        <w:t xml:space="preserve"> </w:t>
      </w:r>
      <w:r>
        <w:t>應僅就其他部分提供之。</w:t>
      </w:r>
    </w:p>
    <w:p w14:paraId="3C853E47" w14:textId="77777777" w:rsidR="003612E4" w:rsidRDefault="00000000">
      <w:pPr>
        <w:pStyle w:val="a3"/>
        <w:spacing w:line="321" w:lineRule="auto"/>
        <w:ind w:left="1254" w:right="140" w:firstLine="612"/>
      </w:pPr>
      <w:r>
        <w:rPr>
          <w:spacing w:val="-1"/>
        </w:rPr>
        <w:t>檔案應用，以提供複製品為原則；有使用原件之必要者，</w:t>
      </w:r>
      <w:r>
        <w:rPr>
          <w:spacing w:val="-137"/>
        </w:rPr>
        <w:t xml:space="preserve"> </w:t>
      </w:r>
      <w:r>
        <w:rPr>
          <w:spacing w:val="-8"/>
        </w:rPr>
        <w:t>應於申請時記載其事 由。</w:t>
      </w:r>
    </w:p>
    <w:p w14:paraId="5EB31012" w14:textId="77777777" w:rsidR="003612E4" w:rsidRDefault="00000000">
      <w:pPr>
        <w:pStyle w:val="a3"/>
        <w:tabs>
          <w:tab w:val="left" w:pos="1801"/>
        </w:tabs>
        <w:spacing w:line="357" w:lineRule="exact"/>
        <w:ind w:left="122"/>
      </w:pPr>
      <w:r>
        <w:t>第十八條</w:t>
      </w:r>
      <w:r>
        <w:tab/>
      </w:r>
      <w:r>
        <w:rPr>
          <w:spacing w:val="-1"/>
        </w:rPr>
        <w:t>申請閱覽</w:t>
      </w:r>
      <w:r>
        <w:t>、抄錄或複製檔案者，應載明下列事項：</w:t>
      </w:r>
    </w:p>
    <w:p w14:paraId="167C5A0F" w14:textId="77777777" w:rsidR="003612E4" w:rsidRDefault="00000000">
      <w:pPr>
        <w:pStyle w:val="a3"/>
        <w:spacing w:before="114" w:line="321" w:lineRule="auto"/>
        <w:ind w:left="2390" w:right="101" w:hanging="567"/>
        <w:jc w:val="both"/>
      </w:pPr>
      <w:r>
        <w:t>一、申請人之姓名、出生年月日、電話、住（居）所、身分證明文件字號。如係法人或其他設有管理人或代表</w:t>
      </w:r>
      <w:r>
        <w:rPr>
          <w:spacing w:val="-5"/>
        </w:rPr>
        <w:t>人之團體，其名稱、事務所或營業所及管理人或 代表</w:t>
      </w:r>
      <w:r>
        <w:t>人之姓名、出生年月日、電話、住（居）所。</w:t>
      </w:r>
    </w:p>
    <w:p w14:paraId="3B97AAEB" w14:textId="77777777" w:rsidR="003612E4" w:rsidRDefault="00000000">
      <w:pPr>
        <w:pStyle w:val="a3"/>
        <w:spacing w:line="321" w:lineRule="auto"/>
        <w:ind w:left="2390" w:right="173" w:hanging="567"/>
        <w:jc w:val="both"/>
      </w:pPr>
      <w:r>
        <w:t>二、有代理人者，其姓名、出生年月日、電話、住（居）</w:t>
      </w:r>
      <w:r>
        <w:rPr>
          <w:spacing w:val="-138"/>
        </w:rPr>
        <w:t xml:space="preserve"> </w:t>
      </w:r>
      <w:r>
        <w:rPr>
          <w:spacing w:val="-1"/>
        </w:rPr>
        <w:t>所、身分證明文件字號；如係意定代理者，並應提出</w:t>
      </w:r>
      <w:r>
        <w:t>委任書；如係法定代理者，應敘明其關係。</w:t>
      </w:r>
    </w:p>
    <w:p w14:paraId="4484DF6C" w14:textId="77777777" w:rsidR="003612E4" w:rsidRDefault="00000000">
      <w:pPr>
        <w:pStyle w:val="a3"/>
        <w:spacing w:line="321" w:lineRule="auto"/>
        <w:ind w:left="2390" w:right="266" w:hanging="567"/>
      </w:pPr>
      <w:r>
        <w:t>三、檔號、文</w:t>
      </w:r>
      <w:r>
        <w:rPr>
          <w:rFonts w:ascii="Times New Roman" w:eastAsia="Times New Roman"/>
        </w:rPr>
        <w:t>(</w:t>
      </w:r>
      <w:r>
        <w:t>編</w:t>
      </w:r>
      <w:r>
        <w:rPr>
          <w:rFonts w:ascii="Times New Roman" w:eastAsia="Times New Roman"/>
        </w:rPr>
        <w:t>)</w:t>
      </w:r>
      <w:r>
        <w:t>號、檔案名稱、內容要旨或其他可供查詢檔號之資訊。</w:t>
      </w:r>
    </w:p>
    <w:p w14:paraId="387C1B36" w14:textId="77777777" w:rsidR="003612E4" w:rsidRDefault="00000000">
      <w:pPr>
        <w:pStyle w:val="a3"/>
        <w:spacing w:line="321" w:lineRule="auto"/>
        <w:ind w:right="5212"/>
      </w:pPr>
      <w:r>
        <w:t>四、申請項目。</w:t>
      </w:r>
      <w:r>
        <w:rPr>
          <w:spacing w:val="-2"/>
        </w:rPr>
        <w:t>五、申請目的。</w:t>
      </w:r>
    </w:p>
    <w:p w14:paraId="0C2CAC74" w14:textId="77777777" w:rsidR="003612E4" w:rsidRDefault="00000000">
      <w:pPr>
        <w:pStyle w:val="a3"/>
        <w:spacing w:line="321" w:lineRule="auto"/>
        <w:ind w:right="2133"/>
      </w:pPr>
      <w:r>
        <w:t>六、有使用檔案原件之必要者，其事由。七、申請日期。</w:t>
      </w:r>
    </w:p>
    <w:p w14:paraId="28E09CB5" w14:textId="77777777" w:rsidR="003612E4" w:rsidRDefault="00000000">
      <w:pPr>
        <w:pStyle w:val="a3"/>
        <w:spacing w:line="357" w:lineRule="exact"/>
        <w:ind w:left="1818"/>
      </w:pPr>
      <w:r>
        <w:t>前項申請，得以下列方式為之：</w:t>
      </w:r>
    </w:p>
    <w:p w14:paraId="4BE898EE" w14:textId="77777777" w:rsidR="003612E4" w:rsidRDefault="00000000">
      <w:pPr>
        <w:pStyle w:val="a3"/>
        <w:spacing w:before="114"/>
      </w:pPr>
      <w:r>
        <w:t>一、申請書簽章後，得親自持送、郵寄或傳真。</w:t>
      </w:r>
    </w:p>
    <w:p w14:paraId="353FBFBF" w14:textId="77777777" w:rsidR="003612E4" w:rsidRDefault="003612E4">
      <w:pPr>
        <w:sectPr w:rsidR="003612E4">
          <w:pgSz w:w="11910" w:h="16840"/>
          <w:pgMar w:top="1480" w:right="1320" w:bottom="280" w:left="1580" w:header="720" w:footer="720" w:gutter="0"/>
          <w:cols w:space="720"/>
        </w:sectPr>
      </w:pPr>
    </w:p>
    <w:p w14:paraId="69ABE1B1" w14:textId="77777777" w:rsidR="003612E4" w:rsidRDefault="00000000">
      <w:pPr>
        <w:pStyle w:val="a3"/>
        <w:spacing w:before="24" w:line="321" w:lineRule="auto"/>
        <w:ind w:left="2390" w:right="172" w:hanging="567"/>
      </w:pPr>
      <w:r>
        <w:lastRenderedPageBreak/>
        <w:t>二、申請書經申請人以符合電子簽章法第十條規定之憑證簽署者，以電子文件向各機關指定之資訊系統為之。</w:t>
      </w:r>
    </w:p>
    <w:p w14:paraId="01FE454E" w14:textId="77777777" w:rsidR="003612E4" w:rsidRDefault="00000000">
      <w:pPr>
        <w:pStyle w:val="a3"/>
        <w:spacing w:line="321" w:lineRule="auto"/>
        <w:ind w:left="2390" w:right="453" w:hanging="567"/>
      </w:pPr>
      <w:r>
        <w:t>三、於各機關網站或其他電子設備所建置之電子表單申請。</w:t>
      </w:r>
    </w:p>
    <w:p w14:paraId="12B57A6F" w14:textId="77777777" w:rsidR="003612E4" w:rsidRDefault="00000000">
      <w:pPr>
        <w:pStyle w:val="a3"/>
        <w:spacing w:line="321" w:lineRule="auto"/>
        <w:ind w:left="1252" w:right="120" w:hanging="1131"/>
        <w:jc w:val="both"/>
      </w:pPr>
      <w:r>
        <w:t>第十九條   各機關對於前條申請案件，認其不合規定程式或資料不全</w:t>
      </w:r>
      <w:r>
        <w:rPr>
          <w:spacing w:val="-8"/>
        </w:rPr>
        <w:t>者，應通知申請人於 七日內補正；屆期不補正或不能補正者，</w:t>
      </w:r>
      <w:r>
        <w:rPr>
          <w:spacing w:val="-138"/>
        </w:rPr>
        <w:t xml:space="preserve"> </w:t>
      </w:r>
      <w:r>
        <w:t>得駁回其申請。</w:t>
      </w:r>
    </w:p>
    <w:p w14:paraId="5726B789" w14:textId="77777777" w:rsidR="003612E4" w:rsidRDefault="00000000">
      <w:pPr>
        <w:pStyle w:val="a3"/>
        <w:spacing w:line="321" w:lineRule="auto"/>
        <w:ind w:left="1254" w:right="197" w:firstLine="552"/>
      </w:pPr>
      <w:r>
        <w:rPr>
          <w:spacing w:val="-1"/>
        </w:rPr>
        <w:t>本法第十九條所定之三十日，於前項情形，自申請人補正</w:t>
      </w:r>
      <w:r>
        <w:t>之日起算。</w:t>
      </w:r>
    </w:p>
    <w:p w14:paraId="035BF0FE" w14:textId="77777777" w:rsidR="003612E4" w:rsidRDefault="00000000">
      <w:pPr>
        <w:pStyle w:val="a3"/>
        <w:tabs>
          <w:tab w:val="left" w:pos="1811"/>
        </w:tabs>
        <w:spacing w:line="321" w:lineRule="auto"/>
        <w:ind w:left="1254" w:right="190" w:hanging="1131"/>
      </w:pPr>
      <w:r>
        <w:t>第二十條</w:t>
      </w:r>
      <w:r>
        <w:tab/>
      </w:r>
      <w:r>
        <w:tab/>
        <w:t>本法第十九條所定之書面通知，除駁回申請者外，應載明下列事項：</w:t>
      </w:r>
    </w:p>
    <w:p w14:paraId="7938FB2A" w14:textId="77777777" w:rsidR="003612E4" w:rsidRDefault="00000000">
      <w:pPr>
        <w:pStyle w:val="a3"/>
        <w:spacing w:line="357" w:lineRule="exact"/>
      </w:pPr>
      <w:r>
        <w:t>一、核准應用檔案之意旨。</w:t>
      </w:r>
    </w:p>
    <w:p w14:paraId="1A08719F" w14:textId="77777777" w:rsidR="003612E4" w:rsidRDefault="00000000">
      <w:pPr>
        <w:pStyle w:val="a3"/>
        <w:spacing w:before="115" w:line="321" w:lineRule="auto"/>
        <w:ind w:right="2692"/>
      </w:pPr>
      <w:r>
        <w:t>二、檔案應用方式、時間及處所。</w:t>
      </w:r>
      <w:r>
        <w:rPr>
          <w:spacing w:val="1"/>
        </w:rPr>
        <w:t xml:space="preserve"> </w:t>
      </w:r>
      <w:r>
        <w:t>三、檔案應用注意事項及收費標準。四、應攜帶相關證明文件。</w:t>
      </w:r>
    </w:p>
    <w:p w14:paraId="50FBA1E0" w14:textId="77777777" w:rsidR="003612E4" w:rsidRDefault="00000000">
      <w:pPr>
        <w:pStyle w:val="a3"/>
        <w:spacing w:line="321" w:lineRule="auto"/>
        <w:ind w:left="1254" w:right="190" w:firstLine="552"/>
        <w:jc w:val="both"/>
      </w:pPr>
      <w:r>
        <w:t>申請人依第十八條第二項規定，以電子傳遞方式申請應用</w:t>
      </w:r>
      <w:r>
        <w:rPr>
          <w:spacing w:val="-1"/>
        </w:rPr>
        <w:t>檔案或於申請書上註明電子傳遞位址者，前項通知書，得以電</w:t>
      </w:r>
      <w:r>
        <w:t>子傳遞方式為之。</w:t>
      </w:r>
    </w:p>
    <w:p w14:paraId="607DE24B" w14:textId="77777777" w:rsidR="003612E4" w:rsidRDefault="00000000">
      <w:pPr>
        <w:pStyle w:val="a3"/>
        <w:spacing w:line="321" w:lineRule="auto"/>
        <w:ind w:left="1538" w:right="202" w:hanging="1416"/>
        <w:jc w:val="both"/>
      </w:pPr>
      <w:r>
        <w:t>第二十一條 為推廣檔案應用服務，各機關除設置閱覽、抄錄及複製之處所外，並得視業務需要，辦理下列事項：</w:t>
      </w:r>
    </w:p>
    <w:p w14:paraId="585F41DE" w14:textId="77777777" w:rsidR="003612E4" w:rsidRDefault="00000000">
      <w:pPr>
        <w:pStyle w:val="a3"/>
        <w:spacing w:line="321" w:lineRule="auto"/>
        <w:ind w:left="2106" w:right="4934"/>
      </w:pPr>
      <w:r>
        <w:t>一、諮詢服務。二、展覽。</w:t>
      </w:r>
    </w:p>
    <w:p w14:paraId="596ECDB2" w14:textId="77777777" w:rsidR="003612E4" w:rsidRDefault="00000000">
      <w:pPr>
        <w:pStyle w:val="a3"/>
        <w:spacing w:line="357" w:lineRule="exact"/>
        <w:ind w:left="2106"/>
      </w:pPr>
      <w:r>
        <w:t>三、研究出版。</w:t>
      </w:r>
    </w:p>
    <w:p w14:paraId="0AD5FCA9" w14:textId="77777777" w:rsidR="003612E4" w:rsidRDefault="00000000">
      <w:pPr>
        <w:pStyle w:val="a3"/>
        <w:spacing w:before="116"/>
        <w:ind w:left="2106"/>
      </w:pPr>
      <w:r>
        <w:rPr>
          <w:spacing w:val="-1"/>
        </w:rPr>
        <w:t>四、其他推廣事項。</w:t>
      </w:r>
    </w:p>
    <w:p w14:paraId="4E4A8E73" w14:textId="77777777" w:rsidR="003612E4" w:rsidRDefault="00000000">
      <w:pPr>
        <w:pStyle w:val="a3"/>
        <w:spacing w:before="122" w:line="321" w:lineRule="auto"/>
        <w:ind w:left="1540" w:right="185" w:firstLine="556"/>
      </w:pPr>
      <w:r>
        <w:t>各機關辦理前項應用服務，應注意維護公共利益及個人權益。</w:t>
      </w:r>
    </w:p>
    <w:p w14:paraId="1D47AE51" w14:textId="77777777" w:rsidR="003612E4" w:rsidRDefault="00000000">
      <w:pPr>
        <w:pStyle w:val="a3"/>
        <w:tabs>
          <w:tab w:val="left" w:pos="2080"/>
        </w:tabs>
        <w:spacing w:line="321" w:lineRule="auto"/>
        <w:ind w:left="1538" w:right="409" w:hanging="1416"/>
      </w:pPr>
      <w:r>
        <w:t>第二十二條</w:t>
      </w:r>
      <w:r>
        <w:tab/>
      </w:r>
      <w:r>
        <w:tab/>
        <w:t>因應用檔案知悉之檔案內</w:t>
      </w:r>
      <w:r>
        <w:rPr>
          <w:spacing w:val="68"/>
        </w:rPr>
        <w:t>容</w:t>
      </w:r>
      <w:r>
        <w:t>，應依相關法規保護規定使用之。</w:t>
      </w:r>
    </w:p>
    <w:p w14:paraId="61F7196A" w14:textId="77777777" w:rsidR="003612E4" w:rsidRDefault="003612E4">
      <w:pPr>
        <w:spacing w:line="321" w:lineRule="auto"/>
        <w:sectPr w:rsidR="003612E4">
          <w:pgSz w:w="11910" w:h="16840"/>
          <w:pgMar w:top="1480" w:right="1320" w:bottom="280" w:left="1580" w:header="720" w:footer="720" w:gutter="0"/>
          <w:cols w:space="720"/>
        </w:sectPr>
      </w:pPr>
    </w:p>
    <w:p w14:paraId="5F96D5FE" w14:textId="77777777" w:rsidR="003612E4" w:rsidRDefault="00000000">
      <w:pPr>
        <w:pStyle w:val="a3"/>
        <w:spacing w:before="24" w:line="321" w:lineRule="auto"/>
        <w:ind w:left="1538" w:right="188" w:hanging="1416"/>
        <w:jc w:val="both"/>
      </w:pPr>
      <w:r>
        <w:rPr>
          <w:spacing w:val="1"/>
        </w:rPr>
        <w:lastRenderedPageBreak/>
        <w:t>第二十三條 本法第二十二條所定國家檔案之開放應用，應依本法及</w:t>
      </w:r>
      <w:r>
        <w:rPr>
          <w:spacing w:val="-8"/>
        </w:rPr>
        <w:t>檔案中央主管機關所定 之國家檔案開放應用要點辦理。</w:t>
      </w:r>
    </w:p>
    <w:p w14:paraId="389C4CFD" w14:textId="77777777" w:rsidR="003612E4" w:rsidRDefault="00000000">
      <w:pPr>
        <w:pStyle w:val="a3"/>
        <w:spacing w:line="321" w:lineRule="auto"/>
        <w:ind w:left="1538" w:right="114" w:firstLine="612"/>
        <w:jc w:val="both"/>
      </w:pPr>
      <w:r>
        <w:t>國家檔案因有特殊情形，無法依本法第二十二條規定於</w:t>
      </w:r>
      <w:r>
        <w:rPr>
          <w:spacing w:val="-8"/>
        </w:rPr>
        <w:t>三十年內開放應用者， 原管理該檔案機關得敘明具體事由及</w:t>
      </w:r>
      <w:r>
        <w:t>擬延長開放之期限，由檔案中央主管機關報請行政院核轉立法院同意。</w:t>
      </w:r>
    </w:p>
    <w:p w14:paraId="5F4245F9" w14:textId="77777777" w:rsidR="003612E4" w:rsidRDefault="00000000">
      <w:pPr>
        <w:pStyle w:val="a3"/>
        <w:spacing w:line="321" w:lineRule="auto"/>
        <w:ind w:left="1538" w:right="130" w:firstLine="612"/>
      </w:pPr>
      <w:r>
        <w:t>前項三十年期限之計算，以案卷為單位，並以該檔案文件產生日最晚者為準。</w:t>
      </w:r>
    </w:p>
    <w:p w14:paraId="0C8346EA" w14:textId="77777777" w:rsidR="003612E4" w:rsidRDefault="00000000">
      <w:pPr>
        <w:pStyle w:val="a3"/>
        <w:tabs>
          <w:tab w:val="left" w:pos="2094"/>
        </w:tabs>
        <w:spacing w:line="321" w:lineRule="auto"/>
        <w:ind w:left="1538" w:right="186" w:hanging="1416"/>
      </w:pPr>
      <w:r>
        <w:t>第二十四條</w:t>
      </w:r>
      <w:r>
        <w:tab/>
      </w:r>
      <w:r>
        <w:tab/>
        <w:t>各機關檔案管理單位應定期列表，統計歸檔、立案、編目、保管、檢調應用及</w:t>
      </w:r>
      <w:r>
        <w:rPr>
          <w:spacing w:val="-70"/>
        </w:rPr>
        <w:t xml:space="preserve"> </w:t>
      </w:r>
      <w:r>
        <w:t>清理等檔案管理情形。</w:t>
      </w:r>
    </w:p>
    <w:p w14:paraId="2344303D" w14:textId="77777777" w:rsidR="003612E4" w:rsidRDefault="00000000">
      <w:pPr>
        <w:pStyle w:val="a3"/>
        <w:tabs>
          <w:tab w:val="left" w:pos="2152"/>
        </w:tabs>
        <w:spacing w:line="321" w:lineRule="auto"/>
        <w:ind w:left="1538" w:right="130" w:hanging="1416"/>
      </w:pPr>
      <w:r>
        <w:t>第二十五條</w:t>
      </w:r>
      <w:r>
        <w:tab/>
      </w:r>
      <w:r>
        <w:tab/>
        <w:t>各機關文書檔案管理資訊化作業，應依檔案中央主管機關及相關主管機關之規定辦理。</w:t>
      </w:r>
    </w:p>
    <w:p w14:paraId="09FB549A" w14:textId="77777777" w:rsidR="003612E4" w:rsidRDefault="00000000">
      <w:pPr>
        <w:pStyle w:val="a3"/>
        <w:spacing w:line="357" w:lineRule="exact"/>
        <w:ind w:left="122"/>
      </w:pPr>
      <w:r>
        <w:rPr>
          <w:spacing w:val="-1"/>
        </w:rPr>
        <w:t>第二十六條</w:t>
      </w:r>
      <w:r>
        <w:t>（刪除）</w:t>
      </w:r>
    </w:p>
    <w:p w14:paraId="09E95384" w14:textId="77777777" w:rsidR="003612E4" w:rsidRDefault="00000000">
      <w:pPr>
        <w:pStyle w:val="a3"/>
        <w:tabs>
          <w:tab w:val="left" w:pos="2094"/>
        </w:tabs>
        <w:spacing w:before="115" w:line="321" w:lineRule="auto"/>
        <w:ind w:left="1538" w:right="188" w:hanging="1416"/>
      </w:pPr>
      <w:r>
        <w:t>第二十七條</w:t>
      </w:r>
      <w:r>
        <w:tab/>
      </w:r>
      <w:r>
        <w:tab/>
        <w:t>中央二級機關及直轄市、縣（市）政府對於所屬機關檔</w:t>
      </w:r>
      <w:r>
        <w:rPr>
          <w:spacing w:val="-1"/>
        </w:rPr>
        <w:t>案管</w:t>
      </w:r>
      <w:r>
        <w:t>理情形，應定期辦</w:t>
      </w:r>
      <w:r>
        <w:rPr>
          <w:spacing w:val="-70"/>
        </w:rPr>
        <w:t xml:space="preserve"> </w:t>
      </w:r>
      <w:r>
        <w:t>理考評及獎懲。</w:t>
      </w:r>
    </w:p>
    <w:p w14:paraId="5735B1F0" w14:textId="77777777" w:rsidR="003612E4" w:rsidRDefault="00000000">
      <w:pPr>
        <w:pStyle w:val="a3"/>
        <w:spacing w:line="321" w:lineRule="auto"/>
        <w:ind w:left="1538" w:right="130" w:firstLine="612"/>
        <w:jc w:val="both"/>
      </w:pPr>
      <w:r>
        <w:t>檔案中央主管機關應對各機關檔案管理作業，實施必要之輔導、訓練及評鑑；經評鑑績優者，得予獎勵，並公開表揚。</w:t>
      </w:r>
    </w:p>
    <w:p w14:paraId="41F82CDD" w14:textId="77777777" w:rsidR="003612E4" w:rsidRDefault="00000000">
      <w:pPr>
        <w:pStyle w:val="a3"/>
        <w:spacing w:line="357" w:lineRule="exact"/>
        <w:ind w:left="122"/>
        <w:jc w:val="both"/>
      </w:pPr>
      <w:r>
        <w:t>第二十八條    本細則自本法施行之日施行。</w:t>
      </w:r>
    </w:p>
    <w:p w14:paraId="68DDEA9B" w14:textId="77777777" w:rsidR="003612E4" w:rsidRDefault="00000000">
      <w:pPr>
        <w:pStyle w:val="a3"/>
        <w:spacing w:before="120"/>
        <w:ind w:left="2080"/>
      </w:pPr>
      <w:r>
        <w:rPr>
          <w:spacing w:val="-1"/>
        </w:rPr>
        <w:t>本細則修正條文自發布日施行。</w:t>
      </w:r>
    </w:p>
    <w:sectPr w:rsidR="003612E4">
      <w:pgSz w:w="11910" w:h="16840"/>
      <w:pgMar w:top="1480" w:right="13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E4"/>
    <w:rsid w:val="003612E4"/>
    <w:rsid w:val="00E9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651E3"/>
  <w15:docId w15:val="{49752BAE-0615-44DF-8FD4-50206DBE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23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line="512" w:lineRule="exact"/>
      <w:ind w:left="220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檔案法</dc:title>
  <dc:creator>930348</dc:creator>
  <cp:lastModifiedBy>翁莉楹</cp:lastModifiedBy>
  <cp:revision>2</cp:revision>
  <dcterms:created xsi:type="dcterms:W3CDTF">2023-09-12T05:23:00Z</dcterms:created>
  <dcterms:modified xsi:type="dcterms:W3CDTF">2023-09-12T05:23:00Z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2023-09-12T00:00:00Z</vt:filetime>
  </property>
</Properties>
</file>