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C94" w:rsidRPr="00B559CC" w:rsidRDefault="00D43C94" w:rsidP="00632CB8">
      <w:pPr>
        <w:spacing w:line="460" w:lineRule="exact"/>
        <w:jc w:val="center"/>
        <w:rPr>
          <w:rFonts w:ascii="標楷體" w:eastAsia="標楷體" w:hAnsi="標楷體"/>
          <w:sz w:val="40"/>
          <w:szCs w:val="40"/>
        </w:rPr>
      </w:pPr>
      <w:r w:rsidRPr="00B559CC">
        <w:rPr>
          <w:rFonts w:ascii="標楷體" w:eastAsia="標楷體" w:hAnsi="標楷體" w:hint="eastAsia"/>
          <w:sz w:val="40"/>
          <w:szCs w:val="40"/>
        </w:rPr>
        <w:t>臺中市災害救助金核發辦法</w:t>
      </w:r>
    </w:p>
    <w:p w:rsidR="00D43C94" w:rsidRDefault="00D43C94" w:rsidP="00632CB8">
      <w:pPr>
        <w:spacing w:line="460" w:lineRule="exact"/>
        <w:jc w:val="right"/>
        <w:rPr>
          <w:rFonts w:ascii="標楷體" w:eastAsia="標楷體" w:hAnsi="標楷體"/>
          <w:sz w:val="22"/>
        </w:rPr>
      </w:pPr>
      <w:smartTag w:uri="urn:schemas-microsoft-com:office:smarttags" w:element="chsdate">
        <w:smartTagPr>
          <w:attr w:name="Year" w:val="2013"/>
          <w:attr w:name="Month" w:val="1"/>
          <w:attr w:name="Day" w:val="4"/>
          <w:attr w:name="IsLunarDate" w:val="False"/>
          <w:attr w:name="IsROCDate" w:val="True"/>
        </w:smartTagPr>
        <w:r w:rsidRPr="00B559CC">
          <w:rPr>
            <w:rFonts w:ascii="標楷體" w:eastAsia="標楷體" w:hAnsi="標楷體" w:hint="eastAsia"/>
            <w:sz w:val="22"/>
          </w:rPr>
          <w:t>中華民國</w:t>
        </w:r>
        <w:r>
          <w:rPr>
            <w:rFonts w:ascii="標楷體" w:eastAsia="標楷體" w:hAnsi="標楷體"/>
            <w:sz w:val="22"/>
          </w:rPr>
          <w:t>102</w:t>
        </w:r>
        <w:r w:rsidRPr="00B559CC">
          <w:rPr>
            <w:rFonts w:ascii="標楷體" w:eastAsia="標楷體" w:hAnsi="標楷體" w:hint="eastAsia"/>
            <w:sz w:val="22"/>
          </w:rPr>
          <w:t>年</w:t>
        </w:r>
        <w:r>
          <w:rPr>
            <w:rFonts w:ascii="標楷體" w:eastAsia="標楷體" w:hAnsi="標楷體"/>
            <w:sz w:val="22"/>
          </w:rPr>
          <w:t>1</w:t>
        </w:r>
        <w:r w:rsidRPr="00B559CC">
          <w:rPr>
            <w:rFonts w:ascii="標楷體" w:eastAsia="標楷體" w:hAnsi="標楷體" w:hint="eastAsia"/>
            <w:sz w:val="22"/>
          </w:rPr>
          <w:t>月</w:t>
        </w:r>
        <w:r>
          <w:rPr>
            <w:rFonts w:ascii="標楷體" w:eastAsia="標楷體" w:hAnsi="標楷體"/>
            <w:sz w:val="22"/>
          </w:rPr>
          <w:t>4</w:t>
        </w:r>
        <w:r w:rsidRPr="00B559CC">
          <w:rPr>
            <w:rFonts w:ascii="標楷體" w:eastAsia="標楷體" w:hAnsi="標楷體" w:hint="eastAsia"/>
            <w:sz w:val="22"/>
          </w:rPr>
          <w:t>日</w:t>
        </w:r>
      </w:smartTag>
      <w:r w:rsidRPr="00CF7323">
        <w:rPr>
          <w:rFonts w:ascii="標楷體" w:eastAsia="標楷體" w:hAnsi="標楷體" w:hint="eastAsia"/>
          <w:sz w:val="22"/>
        </w:rPr>
        <w:t>府授法規字第</w:t>
      </w:r>
      <w:r w:rsidRPr="00CF7323">
        <w:rPr>
          <w:rFonts w:ascii="標楷體" w:eastAsia="標楷體" w:hAnsi="標楷體"/>
          <w:sz w:val="22"/>
        </w:rPr>
        <w:t>1020001795</w:t>
      </w:r>
      <w:r w:rsidRPr="00CF7323">
        <w:rPr>
          <w:rFonts w:ascii="標楷體" w:eastAsia="標楷體" w:hAnsi="標楷體" w:hint="eastAsia"/>
          <w:sz w:val="22"/>
        </w:rPr>
        <w:t>號</w:t>
      </w:r>
      <w:r w:rsidRPr="00B559CC">
        <w:rPr>
          <w:rFonts w:ascii="標楷體" w:eastAsia="標楷體" w:hAnsi="標楷體" w:hint="eastAsia"/>
          <w:sz w:val="22"/>
        </w:rPr>
        <w:t>令訂定發布</w:t>
      </w:r>
    </w:p>
    <w:p w:rsidR="00D43C94" w:rsidRPr="00B40FB5" w:rsidRDefault="00D43C94" w:rsidP="00632CB8">
      <w:pPr>
        <w:spacing w:line="460" w:lineRule="exact"/>
        <w:jc w:val="right"/>
        <w:rPr>
          <w:rFonts w:ascii="標楷體" w:eastAsia="標楷體" w:hAnsi="標楷體"/>
          <w:sz w:val="22"/>
        </w:rPr>
      </w:pPr>
      <w:smartTag w:uri="urn:schemas-microsoft-com:office:smarttags" w:element="chsdate">
        <w:smartTagPr>
          <w:attr w:name="Year" w:val="2014"/>
          <w:attr w:name="Month" w:val="12"/>
          <w:attr w:name="Day" w:val="23"/>
          <w:attr w:name="IsLunarDate" w:val="False"/>
          <w:attr w:name="IsROCDate" w:val="True"/>
        </w:smartTagPr>
        <w:r w:rsidRPr="00B40FB5">
          <w:rPr>
            <w:rFonts w:ascii="標楷體" w:eastAsia="標楷體" w:hAnsi="標楷體" w:hint="eastAsia"/>
            <w:color w:val="FF0000"/>
          </w:rPr>
          <w:t>中華民國</w:t>
        </w:r>
        <w:r w:rsidRPr="00B40FB5">
          <w:rPr>
            <w:rFonts w:ascii="標楷體" w:eastAsia="標楷體" w:hAnsi="標楷體"/>
            <w:color w:val="FF0000"/>
          </w:rPr>
          <w:t>103</w:t>
        </w:r>
        <w:r w:rsidRPr="00B40FB5">
          <w:rPr>
            <w:rFonts w:ascii="標楷體" w:eastAsia="標楷體" w:hAnsi="標楷體" w:hint="eastAsia"/>
            <w:color w:val="FF0000"/>
          </w:rPr>
          <w:t>年</w:t>
        </w:r>
        <w:r w:rsidRPr="00B40FB5">
          <w:rPr>
            <w:rFonts w:ascii="標楷體" w:eastAsia="標楷體" w:hAnsi="標楷體"/>
            <w:color w:val="FF0000"/>
          </w:rPr>
          <w:t>12</w:t>
        </w:r>
        <w:r w:rsidRPr="00B40FB5">
          <w:rPr>
            <w:rFonts w:ascii="標楷體" w:eastAsia="標楷體" w:hAnsi="標楷體" w:hint="eastAsia"/>
            <w:color w:val="FF0000"/>
          </w:rPr>
          <w:t>月</w:t>
        </w:r>
        <w:r w:rsidRPr="00B40FB5">
          <w:rPr>
            <w:rFonts w:ascii="標楷體" w:eastAsia="標楷體" w:hAnsi="標楷體"/>
            <w:color w:val="FF0000"/>
          </w:rPr>
          <w:t>23</w:t>
        </w:r>
        <w:r w:rsidRPr="00B40FB5">
          <w:rPr>
            <w:rFonts w:ascii="標楷體" w:eastAsia="標楷體" w:hAnsi="標楷體" w:hint="eastAsia"/>
            <w:color w:val="FF0000"/>
          </w:rPr>
          <w:t>日</w:t>
        </w:r>
      </w:smartTag>
      <w:r w:rsidRPr="00B40FB5">
        <w:rPr>
          <w:rFonts w:ascii="標楷體" w:eastAsia="標楷體" w:hAnsi="標楷體" w:cs="標楷體" w:hint="eastAsia"/>
          <w:color w:val="FF0000"/>
          <w:kern w:val="0"/>
          <w:lang w:val="zh-TW"/>
        </w:rPr>
        <w:t>府授法規字第</w:t>
      </w:r>
      <w:r w:rsidRPr="00B40FB5">
        <w:rPr>
          <w:rFonts w:ascii="標楷體" w:eastAsia="標楷體" w:hAnsi="標楷體" w:cs="標楷體"/>
          <w:color w:val="FF0000"/>
          <w:kern w:val="0"/>
          <w:lang w:val="zh-TW"/>
        </w:rPr>
        <w:t>10302625612</w:t>
      </w:r>
      <w:r w:rsidRPr="00B40FB5">
        <w:rPr>
          <w:rFonts w:ascii="標楷體" w:eastAsia="標楷體" w:hAnsi="標楷體" w:cs="標楷體" w:hint="eastAsia"/>
          <w:color w:val="FF0000"/>
          <w:kern w:val="0"/>
          <w:lang w:val="zh-TW"/>
        </w:rPr>
        <w:t>號</w:t>
      </w:r>
      <w:r>
        <w:rPr>
          <w:rFonts w:ascii="標楷體" w:eastAsia="標楷體" w:hAnsi="標楷體" w:cs="標楷體" w:hint="eastAsia"/>
          <w:color w:val="FF0000"/>
          <w:kern w:val="0"/>
          <w:lang w:val="zh-TW"/>
        </w:rPr>
        <w:t>令修正</w:t>
      </w:r>
    </w:p>
    <w:p w:rsidR="00D43C94" w:rsidRPr="008D5F19" w:rsidRDefault="00D43C94" w:rsidP="00632CB8">
      <w:pPr>
        <w:spacing w:line="460" w:lineRule="exact"/>
        <w:rPr>
          <w:rFonts w:ascii="標楷體" w:eastAsia="標楷體" w:hAnsi="標楷體"/>
          <w:sz w:val="28"/>
          <w:szCs w:val="28"/>
        </w:rPr>
      </w:pPr>
      <w:r w:rsidRPr="008D5F19">
        <w:rPr>
          <w:rFonts w:ascii="標楷體" w:eastAsia="標楷體" w:hAnsi="標楷體" w:hint="eastAsia"/>
          <w:sz w:val="28"/>
          <w:szCs w:val="28"/>
        </w:rPr>
        <w:t>第一條　　本辦法依社會救助法第二十六條第二項規定訂定之。</w:t>
      </w:r>
    </w:p>
    <w:p w:rsidR="00D43C94" w:rsidRPr="008D5F19" w:rsidRDefault="00D43C94" w:rsidP="00632CB8">
      <w:pPr>
        <w:spacing w:line="460" w:lineRule="exact"/>
        <w:ind w:left="840" w:hangingChars="300" w:hanging="840"/>
        <w:rPr>
          <w:rFonts w:ascii="標楷體" w:eastAsia="標楷體" w:hAnsi="標楷體"/>
          <w:sz w:val="28"/>
          <w:szCs w:val="28"/>
        </w:rPr>
      </w:pPr>
      <w:r w:rsidRPr="008D5F19">
        <w:rPr>
          <w:rFonts w:ascii="標楷體" w:eastAsia="標楷體" w:hAnsi="標楷體" w:hint="eastAsia"/>
          <w:sz w:val="28"/>
          <w:szCs w:val="28"/>
        </w:rPr>
        <w:t>第二條　　本辦法之主管機關為臺中市政府社會局</w:t>
      </w:r>
      <w:r w:rsidRPr="008D5F19">
        <w:rPr>
          <w:rFonts w:ascii="標楷體" w:eastAsia="標楷體" w:hAnsi="標楷體"/>
          <w:sz w:val="28"/>
          <w:szCs w:val="28"/>
        </w:rPr>
        <w:t>(</w:t>
      </w:r>
      <w:r w:rsidRPr="008D5F19">
        <w:rPr>
          <w:rFonts w:ascii="標楷體" w:eastAsia="標楷體" w:hAnsi="標楷體" w:hint="eastAsia"/>
          <w:sz w:val="28"/>
          <w:szCs w:val="28"/>
        </w:rPr>
        <w:t>以下簡稱社會局</w:t>
      </w:r>
      <w:r w:rsidRPr="008D5F19">
        <w:rPr>
          <w:rFonts w:ascii="標楷體" w:eastAsia="標楷體" w:hAnsi="標楷體"/>
          <w:sz w:val="28"/>
          <w:szCs w:val="28"/>
        </w:rPr>
        <w:t>)</w:t>
      </w:r>
      <w:r w:rsidRPr="008D5F19">
        <w:rPr>
          <w:rFonts w:ascii="標楷體" w:eastAsia="標楷體" w:hAnsi="標楷體" w:hint="eastAsia"/>
          <w:sz w:val="28"/>
          <w:szCs w:val="28"/>
        </w:rPr>
        <w:t>，並得</w:t>
      </w:r>
      <w:r w:rsidRPr="00824ECA">
        <w:rPr>
          <w:rFonts w:ascii="標楷體" w:eastAsia="標楷體" w:hAnsi="標楷體" w:hint="eastAsia"/>
          <w:color w:val="FF0000"/>
          <w:sz w:val="28"/>
          <w:szCs w:val="28"/>
        </w:rPr>
        <w:t>委由本市各區公所</w:t>
      </w:r>
      <w:r w:rsidRPr="00824ECA">
        <w:rPr>
          <w:rFonts w:ascii="標楷體" w:eastAsia="標楷體" w:hAnsi="標楷體"/>
          <w:color w:val="FF0000"/>
          <w:sz w:val="28"/>
          <w:szCs w:val="28"/>
        </w:rPr>
        <w:t>(</w:t>
      </w:r>
      <w:r w:rsidRPr="00824ECA">
        <w:rPr>
          <w:rFonts w:ascii="標楷體" w:eastAsia="標楷體" w:hAnsi="標楷體" w:hint="eastAsia"/>
          <w:color w:val="FF0000"/>
          <w:sz w:val="28"/>
          <w:szCs w:val="28"/>
        </w:rPr>
        <w:t>以下簡稱區公所</w:t>
      </w:r>
      <w:r w:rsidRPr="00824ECA">
        <w:rPr>
          <w:rFonts w:ascii="標楷體" w:eastAsia="標楷體" w:hAnsi="標楷體"/>
          <w:color w:val="FF0000"/>
          <w:sz w:val="28"/>
          <w:szCs w:val="28"/>
        </w:rPr>
        <w:t>)</w:t>
      </w:r>
      <w:r w:rsidRPr="008D5F19">
        <w:rPr>
          <w:rFonts w:ascii="標楷體" w:eastAsia="標楷體" w:hAnsi="標楷體" w:hint="eastAsia"/>
          <w:sz w:val="28"/>
          <w:szCs w:val="28"/>
        </w:rPr>
        <w:t>執行。</w:t>
      </w:r>
    </w:p>
    <w:p w:rsidR="00D43C94" w:rsidRPr="008D5F19" w:rsidRDefault="00D43C94" w:rsidP="00632CB8">
      <w:pPr>
        <w:pStyle w:val="HTMLPreformatted"/>
        <w:spacing w:line="460" w:lineRule="exact"/>
        <w:ind w:left="840" w:hangingChars="300" w:hanging="840"/>
        <w:rPr>
          <w:rFonts w:ascii="標楷體" w:eastAsia="標楷體" w:hAnsi="標楷體" w:cs="Times New Roman"/>
          <w:sz w:val="28"/>
          <w:szCs w:val="28"/>
        </w:rPr>
      </w:pPr>
      <w:r w:rsidRPr="008D5F19">
        <w:rPr>
          <w:rFonts w:ascii="標楷體" w:eastAsia="標楷體" w:hAnsi="標楷體" w:cs="Times New Roman" w:hint="eastAsia"/>
          <w:sz w:val="28"/>
          <w:szCs w:val="28"/>
        </w:rPr>
        <w:t>第三條</w:t>
      </w:r>
      <w:r w:rsidRPr="008D5F19">
        <w:rPr>
          <w:rFonts w:ascii="標楷體" w:eastAsia="標楷體" w:hAnsi="標楷體" w:hint="eastAsia"/>
          <w:sz w:val="28"/>
          <w:szCs w:val="28"/>
        </w:rPr>
        <w:t xml:space="preserve">　　</w:t>
      </w:r>
      <w:r w:rsidRPr="008D5F19">
        <w:rPr>
          <w:rFonts w:ascii="標楷體" w:eastAsia="標楷體" w:hAnsi="標楷體" w:cs="Times New Roman" w:hint="eastAsia"/>
          <w:sz w:val="28"/>
          <w:szCs w:val="28"/>
        </w:rPr>
        <w:t>本辦法之適用對象為於臺中市遭受水、火、風、雹、旱、地震及其他災害，致損害重大，影響生活之國民。</w:t>
      </w:r>
    </w:p>
    <w:p w:rsidR="00D43C94" w:rsidRPr="008D5F19" w:rsidRDefault="00D43C94" w:rsidP="00632CB8">
      <w:pPr>
        <w:spacing w:line="460" w:lineRule="exact"/>
        <w:ind w:leftChars="354" w:left="850" w:firstLineChars="202" w:firstLine="566"/>
        <w:rPr>
          <w:rFonts w:ascii="標楷體" w:eastAsia="標楷體" w:hAnsi="標楷體"/>
          <w:sz w:val="28"/>
          <w:szCs w:val="28"/>
        </w:rPr>
      </w:pPr>
      <w:r w:rsidRPr="008D5F19">
        <w:rPr>
          <w:rFonts w:ascii="標楷體" w:eastAsia="標楷體" w:hAnsi="標楷體" w:hint="eastAsia"/>
          <w:sz w:val="28"/>
          <w:szCs w:val="28"/>
        </w:rPr>
        <w:t>國民之配偶為無國籍人、外國人、大陸地區人民、香港或澳門特別行政區人民，已在臺灣合法居留並共同生活者，適用前項之規定。</w:t>
      </w:r>
    </w:p>
    <w:p w:rsidR="00D43C94" w:rsidRPr="008D5F19" w:rsidRDefault="00D43C94" w:rsidP="00632CB8">
      <w:pPr>
        <w:spacing w:line="460" w:lineRule="exact"/>
        <w:ind w:left="330" w:hangingChars="118" w:hanging="330"/>
        <w:rPr>
          <w:rFonts w:ascii="標楷體" w:eastAsia="標楷體" w:hAnsi="標楷體"/>
          <w:sz w:val="28"/>
          <w:szCs w:val="28"/>
        </w:rPr>
      </w:pPr>
      <w:r w:rsidRPr="008D5F19">
        <w:rPr>
          <w:rFonts w:ascii="標楷體" w:eastAsia="標楷體" w:hAnsi="標楷體" w:hint="eastAsia"/>
          <w:sz w:val="28"/>
          <w:szCs w:val="28"/>
        </w:rPr>
        <w:t>第四條　　本辦法災害救助之種類如下：</w:t>
      </w:r>
    </w:p>
    <w:p w:rsidR="00D43C94" w:rsidRPr="008D5F19" w:rsidRDefault="00D43C94" w:rsidP="00632CB8">
      <w:pPr>
        <w:spacing w:line="460" w:lineRule="exact"/>
        <w:ind w:left="2010" w:hangingChars="718" w:hanging="2010"/>
        <w:rPr>
          <w:rFonts w:ascii="標楷體" w:eastAsia="標楷體" w:hAnsi="標楷體"/>
          <w:sz w:val="28"/>
          <w:szCs w:val="28"/>
        </w:rPr>
      </w:pPr>
      <w:r w:rsidRPr="008D5F19">
        <w:rPr>
          <w:rFonts w:ascii="標楷體" w:eastAsia="標楷體" w:hAnsi="標楷體" w:hint="eastAsia"/>
          <w:sz w:val="28"/>
          <w:szCs w:val="28"/>
        </w:rPr>
        <w:t xml:space="preserve">　　　　　一、死亡救助：因災害致死或因災致重傷，於災害發生後三十日內死亡者。</w:t>
      </w:r>
    </w:p>
    <w:p w:rsidR="00D43C94" w:rsidRPr="008D5F19" w:rsidRDefault="00D43C94" w:rsidP="00632CB8">
      <w:pPr>
        <w:spacing w:line="460" w:lineRule="exact"/>
        <w:ind w:left="330" w:hangingChars="118" w:hanging="330"/>
        <w:rPr>
          <w:rFonts w:ascii="標楷體" w:eastAsia="標楷體" w:hAnsi="標楷體"/>
          <w:sz w:val="28"/>
          <w:szCs w:val="28"/>
        </w:rPr>
      </w:pPr>
      <w:r w:rsidRPr="008D5F19">
        <w:rPr>
          <w:rFonts w:ascii="標楷體" w:eastAsia="標楷體" w:hAnsi="標楷體" w:hint="eastAsia"/>
          <w:sz w:val="28"/>
          <w:szCs w:val="28"/>
        </w:rPr>
        <w:t xml:space="preserve">　　　　　二、失蹤救助：因災致行蹤不明者。</w:t>
      </w:r>
    </w:p>
    <w:p w:rsidR="00D43C94" w:rsidRPr="008D5F19" w:rsidRDefault="00D43C94" w:rsidP="00632CB8">
      <w:pPr>
        <w:spacing w:line="460" w:lineRule="exact"/>
        <w:ind w:left="2010" w:hangingChars="718" w:hanging="2010"/>
        <w:rPr>
          <w:rFonts w:ascii="標楷體" w:eastAsia="標楷體" w:hAnsi="標楷體"/>
          <w:sz w:val="28"/>
          <w:szCs w:val="28"/>
        </w:rPr>
      </w:pPr>
      <w:r w:rsidRPr="008D5F19">
        <w:rPr>
          <w:rFonts w:ascii="標楷體" w:eastAsia="標楷體" w:hAnsi="標楷體" w:hint="eastAsia"/>
          <w:sz w:val="28"/>
          <w:szCs w:val="28"/>
        </w:rPr>
        <w:t xml:space="preserve">　　　　　三、重傷救助：指因災致重傷，或未致重傷，必須緊急救護住院治療，自住院之日起十五日內所發生醫療費用自負額達重傷救助金金額者。</w:t>
      </w:r>
    </w:p>
    <w:p w:rsidR="00D43C94" w:rsidRPr="008D5F19" w:rsidRDefault="00D43C94" w:rsidP="00632CB8">
      <w:pPr>
        <w:tabs>
          <w:tab w:val="left" w:pos="709"/>
        </w:tabs>
        <w:spacing w:line="460" w:lineRule="exact"/>
        <w:ind w:leftChars="119" w:left="779" w:hangingChars="176" w:hanging="493"/>
        <w:rPr>
          <w:rFonts w:ascii="標楷體" w:eastAsia="標楷體" w:hAnsi="標楷體"/>
          <w:sz w:val="28"/>
          <w:szCs w:val="28"/>
        </w:rPr>
      </w:pPr>
      <w:r w:rsidRPr="008D5F19">
        <w:rPr>
          <w:rFonts w:ascii="標楷體" w:eastAsia="標楷體" w:hAnsi="標楷體" w:hint="eastAsia"/>
          <w:sz w:val="28"/>
          <w:szCs w:val="28"/>
        </w:rPr>
        <w:t xml:space="preserve">　　　　四、安遷救助：住屋因災毀損，達不堪居住程度者。</w:t>
      </w:r>
    </w:p>
    <w:p w:rsidR="00D43C94" w:rsidRPr="008D5F19" w:rsidRDefault="00D43C94" w:rsidP="00632CB8">
      <w:pPr>
        <w:tabs>
          <w:tab w:val="left" w:pos="709"/>
        </w:tabs>
        <w:spacing w:line="460" w:lineRule="exact"/>
        <w:ind w:left="2038" w:hangingChars="728" w:hanging="2038"/>
        <w:rPr>
          <w:rFonts w:ascii="標楷體" w:eastAsia="標楷體" w:hAnsi="標楷體"/>
          <w:sz w:val="28"/>
          <w:szCs w:val="28"/>
        </w:rPr>
      </w:pPr>
      <w:r w:rsidRPr="008D5F19">
        <w:rPr>
          <w:rFonts w:ascii="標楷體" w:eastAsia="標楷體" w:hAnsi="標楷體" w:hint="eastAsia"/>
          <w:sz w:val="28"/>
          <w:szCs w:val="28"/>
        </w:rPr>
        <w:t xml:space="preserve">　　　　　五、住屋淹水救助：住屋因水災淹水，自室內樓地板起算達</w:t>
      </w:r>
      <w:smartTag w:uri="urn:schemas-microsoft-com:office:smarttags" w:element="chmetcnv">
        <w:smartTagPr>
          <w:attr w:name="SourceValue" w:val="50"/>
          <w:attr w:name="HasSpace" w:val="False"/>
          <w:attr w:name="Negative" w:val="False"/>
          <w:attr w:name="NumberType" w:val="3"/>
          <w:attr w:name="TCSC" w:val="1"/>
        </w:smartTagPr>
        <w:r w:rsidRPr="008D5F19">
          <w:rPr>
            <w:rFonts w:ascii="標楷體" w:eastAsia="標楷體" w:hAnsi="標楷體" w:hint="eastAsia"/>
            <w:sz w:val="28"/>
            <w:szCs w:val="28"/>
          </w:rPr>
          <w:t>五十公分</w:t>
        </w:r>
      </w:smartTag>
      <w:r w:rsidRPr="008D5F19">
        <w:rPr>
          <w:rFonts w:ascii="標楷體" w:eastAsia="標楷體" w:hAnsi="標楷體" w:hint="eastAsia"/>
          <w:sz w:val="28"/>
          <w:szCs w:val="28"/>
        </w:rPr>
        <w:t>以上者。</w:t>
      </w:r>
    </w:p>
    <w:p w:rsidR="00D43C94" w:rsidRPr="008D5F19" w:rsidRDefault="00D43C94" w:rsidP="00632CB8">
      <w:pPr>
        <w:tabs>
          <w:tab w:val="left" w:pos="709"/>
        </w:tabs>
        <w:spacing w:line="460" w:lineRule="exact"/>
        <w:ind w:left="2038" w:hangingChars="728" w:hanging="2038"/>
        <w:rPr>
          <w:rFonts w:ascii="標楷體" w:eastAsia="標楷體" w:hAnsi="標楷體"/>
          <w:b/>
          <w:sz w:val="28"/>
          <w:szCs w:val="28"/>
        </w:rPr>
      </w:pPr>
      <w:r w:rsidRPr="008D5F19">
        <w:rPr>
          <w:rFonts w:ascii="標楷體" w:eastAsia="標楷體" w:hAnsi="標楷體" w:hint="eastAsia"/>
          <w:sz w:val="28"/>
          <w:szCs w:val="28"/>
        </w:rPr>
        <w:t xml:space="preserve">　　　　　六、住屋土石流救助：住屋因土石流流入，室內樓地板起算達</w:t>
      </w:r>
      <w:smartTag w:uri="urn:schemas-microsoft-com:office:smarttags" w:element="chmetcnv">
        <w:smartTagPr>
          <w:attr w:name="SourceValue" w:val="30"/>
          <w:attr w:name="HasSpace" w:val="False"/>
          <w:attr w:name="Negative" w:val="False"/>
          <w:attr w:name="NumberType" w:val="3"/>
          <w:attr w:name="TCSC" w:val="1"/>
        </w:smartTagPr>
        <w:r w:rsidRPr="008D5F19">
          <w:rPr>
            <w:rFonts w:ascii="標楷體" w:eastAsia="標楷體" w:hAnsi="標楷體" w:hint="eastAsia"/>
            <w:sz w:val="28"/>
            <w:szCs w:val="28"/>
          </w:rPr>
          <w:t>三十公分</w:t>
        </w:r>
      </w:smartTag>
      <w:r w:rsidRPr="008D5F19">
        <w:rPr>
          <w:rFonts w:ascii="標楷體" w:eastAsia="標楷體" w:hAnsi="標楷體" w:hint="eastAsia"/>
          <w:sz w:val="28"/>
          <w:szCs w:val="28"/>
        </w:rPr>
        <w:t>或面積達二分之一者。</w:t>
      </w:r>
    </w:p>
    <w:p w:rsidR="00D43C94" w:rsidRPr="008D5F19" w:rsidRDefault="00D43C94" w:rsidP="00632CB8">
      <w:pPr>
        <w:spacing w:line="460" w:lineRule="exact"/>
        <w:ind w:leftChars="309" w:left="742" w:firstLineChars="250" w:firstLine="700"/>
        <w:rPr>
          <w:rFonts w:ascii="標楷體" w:eastAsia="標楷體" w:hAnsi="標楷體"/>
          <w:sz w:val="28"/>
          <w:szCs w:val="28"/>
        </w:rPr>
      </w:pPr>
      <w:r w:rsidRPr="008D5F19">
        <w:rPr>
          <w:rFonts w:ascii="標楷體" w:eastAsia="標楷體" w:hAnsi="標楷體" w:hint="eastAsia"/>
          <w:sz w:val="28"/>
          <w:szCs w:val="28"/>
        </w:rPr>
        <w:t>前項所稱住屋，以臥室、客廳、飯廳及連棟之廚房、浴廁為限；前項第四款之住屋，以申請人於災害發生前已在現址辦妥戶籍登記，且災害發生時居住於現址者；前項第五款及第六款之住屋，以申請人於災害發生時居住於現址者為限。</w:t>
      </w:r>
    </w:p>
    <w:p w:rsidR="00D43C94" w:rsidRPr="008D5F19" w:rsidRDefault="00D43C94" w:rsidP="00632CB8">
      <w:pPr>
        <w:spacing w:line="460" w:lineRule="exact"/>
        <w:ind w:firstLineChars="500" w:firstLine="1400"/>
        <w:rPr>
          <w:rFonts w:ascii="標楷體" w:eastAsia="標楷體" w:hAnsi="標楷體"/>
          <w:sz w:val="28"/>
          <w:szCs w:val="28"/>
        </w:rPr>
      </w:pPr>
      <w:r w:rsidRPr="008D5F19">
        <w:rPr>
          <w:rFonts w:ascii="標楷體" w:eastAsia="標楷體" w:hAnsi="標楷體" w:hint="eastAsia"/>
          <w:sz w:val="28"/>
          <w:szCs w:val="28"/>
        </w:rPr>
        <w:t>第一項第四款至第六款救助應擇一申請。</w:t>
      </w:r>
    </w:p>
    <w:p w:rsidR="00D43C94" w:rsidRPr="008D5F19" w:rsidRDefault="00D43C94" w:rsidP="00632CB8">
      <w:pPr>
        <w:spacing w:line="460" w:lineRule="exact"/>
        <w:ind w:leftChars="1" w:left="330" w:hangingChars="117" w:hanging="328"/>
        <w:rPr>
          <w:rFonts w:ascii="標楷體" w:eastAsia="標楷體" w:hAnsi="標楷體"/>
          <w:sz w:val="28"/>
          <w:szCs w:val="28"/>
        </w:rPr>
      </w:pPr>
      <w:r w:rsidRPr="008D5F19">
        <w:rPr>
          <w:rFonts w:ascii="標楷體" w:eastAsia="標楷體" w:hAnsi="標楷體" w:hint="eastAsia"/>
          <w:sz w:val="28"/>
          <w:szCs w:val="28"/>
        </w:rPr>
        <w:t>第五條　　安遷救助所稱之住屋因災毀損達不堪居住之認定標準如下：</w:t>
      </w:r>
      <w:r w:rsidRPr="008D5F19">
        <w:rPr>
          <w:rFonts w:ascii="標楷體" w:eastAsia="標楷體" w:hAnsi="標楷體"/>
          <w:sz w:val="28"/>
          <w:szCs w:val="28"/>
        </w:rPr>
        <w:t xml:space="preserve"> </w:t>
      </w:r>
    </w:p>
    <w:p w:rsidR="00D43C94" w:rsidRPr="008D5F19" w:rsidRDefault="00D43C94" w:rsidP="00632CB8">
      <w:pPr>
        <w:pStyle w:val="HTMLPreformatted"/>
        <w:tabs>
          <w:tab w:val="clear" w:pos="916"/>
          <w:tab w:val="clear" w:pos="1832"/>
          <w:tab w:val="clear" w:pos="2748"/>
          <w:tab w:val="clear" w:pos="3664"/>
          <w:tab w:val="left" w:pos="108"/>
          <w:tab w:val="left" w:pos="1276"/>
          <w:tab w:val="left" w:pos="1418"/>
          <w:tab w:val="left" w:pos="1985"/>
        </w:tabs>
        <w:spacing w:line="460" w:lineRule="exact"/>
        <w:rPr>
          <w:rFonts w:ascii="標楷體" w:eastAsia="標楷體" w:hAnsi="標楷體"/>
          <w:sz w:val="28"/>
          <w:szCs w:val="28"/>
        </w:rPr>
      </w:pPr>
      <w:r w:rsidRPr="008D5F19">
        <w:rPr>
          <w:rFonts w:ascii="標楷體" w:eastAsia="標楷體" w:hAnsi="標楷體" w:hint="eastAsia"/>
          <w:sz w:val="28"/>
          <w:szCs w:val="28"/>
        </w:rPr>
        <w:t xml:space="preserve">　　　　　一、地震造成者：</w:t>
      </w:r>
    </w:p>
    <w:p w:rsidR="00D43C94" w:rsidRPr="008D5F19" w:rsidRDefault="00D43C94" w:rsidP="00632CB8">
      <w:pPr>
        <w:pStyle w:val="HTMLPreformatted"/>
        <w:tabs>
          <w:tab w:val="clear" w:pos="916"/>
          <w:tab w:val="clear" w:pos="2748"/>
          <w:tab w:val="clear" w:pos="3664"/>
          <w:tab w:val="clear" w:pos="4580"/>
          <w:tab w:val="clear" w:pos="5496"/>
          <w:tab w:val="left" w:pos="2127"/>
          <w:tab w:val="left" w:pos="2694"/>
        </w:tabs>
        <w:spacing w:line="460" w:lineRule="exact"/>
        <w:ind w:leftChars="442" w:left="1061" w:firstLineChars="127" w:firstLine="356"/>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一</w:t>
      </w:r>
      <w:r w:rsidRPr="008D5F19">
        <w:rPr>
          <w:rFonts w:ascii="標楷體" w:eastAsia="標楷體" w:hAnsi="標楷體"/>
          <w:sz w:val="28"/>
          <w:szCs w:val="28"/>
        </w:rPr>
        <w:t>)</w:t>
      </w:r>
      <w:r w:rsidRPr="008D5F19">
        <w:rPr>
          <w:rFonts w:ascii="標楷體" w:eastAsia="標楷體" w:hAnsi="標楷體" w:hint="eastAsia"/>
          <w:sz w:val="28"/>
          <w:szCs w:val="28"/>
        </w:rPr>
        <w:t>住屋塌陷程度達二分之一以上。</w:t>
      </w:r>
    </w:p>
    <w:p w:rsidR="00D43C94" w:rsidRPr="008D5F19" w:rsidRDefault="00D43C94" w:rsidP="00632CB8">
      <w:pPr>
        <w:pStyle w:val="HTMLPreformatted"/>
        <w:tabs>
          <w:tab w:val="clear" w:pos="916"/>
          <w:tab w:val="clear" w:pos="2748"/>
          <w:tab w:val="clear" w:pos="3664"/>
          <w:tab w:val="clear" w:pos="4580"/>
          <w:tab w:val="clear" w:pos="5496"/>
          <w:tab w:val="left" w:pos="2127"/>
          <w:tab w:val="left" w:pos="2694"/>
        </w:tabs>
        <w:spacing w:line="460" w:lineRule="exact"/>
        <w:ind w:firstLineChars="506" w:firstLine="1417"/>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二</w:t>
      </w:r>
      <w:r w:rsidRPr="008D5F19">
        <w:rPr>
          <w:rFonts w:ascii="標楷體" w:eastAsia="標楷體" w:hAnsi="標楷體"/>
          <w:sz w:val="28"/>
          <w:szCs w:val="28"/>
        </w:rPr>
        <w:t>)</w:t>
      </w:r>
      <w:r w:rsidRPr="008D5F19">
        <w:rPr>
          <w:rFonts w:ascii="標楷體" w:eastAsia="標楷體" w:hAnsi="標楷體" w:hint="eastAsia"/>
          <w:sz w:val="28"/>
          <w:szCs w:val="28"/>
        </w:rPr>
        <w:t>住屋屋頂倒塌或樓板毀損、塌陷面積達二分之一以上。</w:t>
      </w:r>
    </w:p>
    <w:p w:rsidR="00D43C94" w:rsidRPr="008D5F19" w:rsidRDefault="00D43C94" w:rsidP="00632CB8">
      <w:pPr>
        <w:pStyle w:val="HTMLPreformatted"/>
        <w:tabs>
          <w:tab w:val="clear" w:pos="916"/>
          <w:tab w:val="clear" w:pos="2748"/>
          <w:tab w:val="clear" w:pos="3664"/>
          <w:tab w:val="clear" w:pos="4580"/>
          <w:tab w:val="clear" w:pos="5496"/>
          <w:tab w:val="left" w:pos="2127"/>
          <w:tab w:val="left" w:pos="2694"/>
        </w:tabs>
        <w:spacing w:line="460" w:lineRule="exact"/>
        <w:ind w:leftChars="586" w:left="1966" w:hangingChars="200" w:hanging="560"/>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三</w:t>
      </w:r>
      <w:r w:rsidRPr="008D5F19">
        <w:rPr>
          <w:rFonts w:ascii="標楷體" w:eastAsia="標楷體" w:hAnsi="標楷體"/>
          <w:sz w:val="28"/>
          <w:szCs w:val="28"/>
        </w:rPr>
        <w:t>)</w:t>
      </w:r>
      <w:r w:rsidRPr="008D5F19">
        <w:rPr>
          <w:rFonts w:ascii="標楷體" w:eastAsia="標楷體" w:hAnsi="標楷體" w:hint="eastAsia"/>
          <w:sz w:val="28"/>
          <w:szCs w:val="28"/>
        </w:rPr>
        <w:t>樑柱：混凝土剝落、鋼筋外露之樑柱達樑柱總數百分之二十以上者；或箍筋斷裂、鬆脫、主筋挫曲混凝土脆裂脫出，樓層下陷之樑柱達樑柱總數百分之十以上。</w:t>
      </w:r>
    </w:p>
    <w:p w:rsidR="00D43C94" w:rsidRPr="008D5F19" w:rsidRDefault="00D43C94" w:rsidP="00632CB8">
      <w:pPr>
        <w:pStyle w:val="HTMLPreformatted"/>
        <w:tabs>
          <w:tab w:val="clear" w:pos="916"/>
          <w:tab w:val="clear" w:pos="2748"/>
          <w:tab w:val="clear" w:pos="3664"/>
          <w:tab w:val="clear" w:pos="4580"/>
          <w:tab w:val="clear" w:pos="5496"/>
          <w:tab w:val="left" w:pos="2127"/>
          <w:tab w:val="left" w:pos="2694"/>
        </w:tabs>
        <w:spacing w:line="460" w:lineRule="exact"/>
        <w:ind w:firstLineChars="500" w:firstLine="1400"/>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四</w:t>
      </w:r>
      <w:r w:rsidRPr="008D5F19">
        <w:rPr>
          <w:rFonts w:ascii="標楷體" w:eastAsia="標楷體" w:hAnsi="標楷體"/>
          <w:sz w:val="28"/>
          <w:szCs w:val="28"/>
        </w:rPr>
        <w:t>)</w:t>
      </w:r>
      <w:r w:rsidRPr="008D5F19">
        <w:rPr>
          <w:rFonts w:ascii="標楷體" w:eastAsia="標楷體" w:hAnsi="標楷體" w:hint="eastAsia"/>
          <w:sz w:val="28"/>
          <w:szCs w:val="28"/>
        </w:rPr>
        <w:t>牆壁：</w:t>
      </w:r>
    </w:p>
    <w:p w:rsidR="00D43C94" w:rsidRPr="008D5F19" w:rsidRDefault="00D43C94" w:rsidP="00632CB8">
      <w:pPr>
        <w:pStyle w:val="HTMLPreformatted"/>
        <w:tabs>
          <w:tab w:val="clear" w:pos="916"/>
          <w:tab w:val="clear" w:pos="1832"/>
          <w:tab w:val="clear" w:pos="2748"/>
          <w:tab w:val="clear" w:pos="3664"/>
          <w:tab w:val="clear" w:pos="4580"/>
          <w:tab w:val="left" w:pos="993"/>
        </w:tabs>
        <w:spacing w:line="460" w:lineRule="exact"/>
        <w:ind w:leftChars="663" w:left="1871" w:hangingChars="100" w:hanging="280"/>
        <w:rPr>
          <w:rFonts w:ascii="標楷體" w:eastAsia="標楷體" w:hAnsi="標楷體"/>
          <w:sz w:val="28"/>
          <w:szCs w:val="28"/>
        </w:rPr>
      </w:pPr>
      <w:r w:rsidRPr="008D5F19">
        <w:rPr>
          <w:rFonts w:ascii="標楷體" w:eastAsia="標楷體" w:hAnsi="標楷體"/>
          <w:sz w:val="28"/>
          <w:szCs w:val="28"/>
        </w:rPr>
        <w:t>1.</w:t>
      </w:r>
      <w:r w:rsidRPr="008D5F19">
        <w:rPr>
          <w:rFonts w:ascii="標楷體" w:eastAsia="標楷體" w:hAnsi="標楷體" w:hint="eastAsia"/>
          <w:sz w:val="28"/>
          <w:szCs w:val="28"/>
        </w:rPr>
        <w:t>厚度十五公分以上之鋼筋混凝土牆牆內主筋斷裂挫曲，混凝土碎裂之結構牆長度達總結構牆長度百分之二十以上。</w:t>
      </w:r>
    </w:p>
    <w:p w:rsidR="00D43C94" w:rsidRPr="008D5F19" w:rsidRDefault="00D43C94" w:rsidP="00632CB8">
      <w:pPr>
        <w:pStyle w:val="HTMLPreformatted"/>
        <w:tabs>
          <w:tab w:val="clear" w:pos="916"/>
          <w:tab w:val="clear" w:pos="1832"/>
          <w:tab w:val="clear" w:pos="2748"/>
          <w:tab w:val="clear" w:pos="3664"/>
          <w:tab w:val="clear" w:pos="4580"/>
          <w:tab w:val="left" w:pos="993"/>
        </w:tabs>
        <w:spacing w:line="460" w:lineRule="exact"/>
        <w:ind w:leftChars="663" w:left="1871" w:hangingChars="100" w:hanging="280"/>
        <w:rPr>
          <w:rFonts w:ascii="標楷體" w:eastAsia="標楷體" w:hAnsi="標楷體"/>
          <w:sz w:val="28"/>
          <w:szCs w:val="28"/>
        </w:rPr>
      </w:pPr>
      <w:r w:rsidRPr="008D5F19">
        <w:rPr>
          <w:rFonts w:ascii="標楷體" w:eastAsia="標楷體" w:hAnsi="標楷體"/>
          <w:sz w:val="28"/>
          <w:szCs w:val="28"/>
        </w:rPr>
        <w:t>2.</w:t>
      </w:r>
      <w:r w:rsidRPr="008D5F19">
        <w:rPr>
          <w:rFonts w:ascii="標楷體" w:eastAsia="標楷體" w:hAnsi="標楷體" w:hint="eastAsia"/>
          <w:sz w:val="28"/>
          <w:szCs w:val="28"/>
        </w:rPr>
        <w:t>八吋磚牆裂縫大於零點五公分者之長度達磚牆總長度百分之五十以上。</w:t>
      </w:r>
    </w:p>
    <w:p w:rsidR="00D43C94" w:rsidRPr="008D5F19" w:rsidRDefault="00D43C94" w:rsidP="00632CB8">
      <w:pPr>
        <w:pStyle w:val="HTMLPreformatted"/>
        <w:tabs>
          <w:tab w:val="clear" w:pos="916"/>
          <w:tab w:val="clear" w:pos="1832"/>
          <w:tab w:val="clear" w:pos="2748"/>
          <w:tab w:val="clear" w:pos="3664"/>
          <w:tab w:val="clear" w:pos="4580"/>
          <w:tab w:val="left" w:pos="993"/>
        </w:tabs>
        <w:spacing w:line="460" w:lineRule="exact"/>
        <w:ind w:leftChars="663" w:left="1871" w:hangingChars="100" w:hanging="280"/>
        <w:rPr>
          <w:rFonts w:ascii="標楷體" w:eastAsia="標楷體" w:hAnsi="標楷體"/>
          <w:sz w:val="28"/>
          <w:szCs w:val="28"/>
        </w:rPr>
      </w:pPr>
      <w:r w:rsidRPr="008D5F19">
        <w:rPr>
          <w:rFonts w:ascii="標楷體" w:eastAsia="標楷體" w:hAnsi="標楷體"/>
          <w:sz w:val="28"/>
          <w:szCs w:val="28"/>
        </w:rPr>
        <w:t>3.</w:t>
      </w:r>
      <w:r w:rsidRPr="008D5F19">
        <w:rPr>
          <w:rFonts w:ascii="標楷體" w:eastAsia="標楷體" w:hAnsi="標楷體" w:hint="eastAsia"/>
          <w:sz w:val="28"/>
          <w:szCs w:val="28"/>
        </w:rPr>
        <w:t>木、石、土造等住屋牆壁剝落毀損，屋頂下陷達二分之一以上。</w:t>
      </w:r>
    </w:p>
    <w:p w:rsidR="00D43C94" w:rsidRPr="008D5F19" w:rsidRDefault="00D43C94" w:rsidP="00632CB8">
      <w:pPr>
        <w:pStyle w:val="HTMLPreformatted"/>
        <w:tabs>
          <w:tab w:val="clear" w:pos="916"/>
          <w:tab w:val="clear" w:pos="2748"/>
          <w:tab w:val="clear" w:pos="3664"/>
          <w:tab w:val="clear" w:pos="4580"/>
          <w:tab w:val="clear" w:pos="5496"/>
          <w:tab w:val="left" w:pos="2127"/>
          <w:tab w:val="left" w:pos="2694"/>
        </w:tabs>
        <w:spacing w:line="460" w:lineRule="exact"/>
        <w:ind w:leftChars="511" w:left="1226" w:firstLineChars="68" w:firstLine="190"/>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五</w:t>
      </w:r>
      <w:r w:rsidRPr="008D5F19">
        <w:rPr>
          <w:rFonts w:ascii="標楷體" w:eastAsia="標楷體" w:hAnsi="標楷體"/>
          <w:sz w:val="28"/>
          <w:szCs w:val="28"/>
        </w:rPr>
        <w:t>)</w:t>
      </w:r>
      <w:r w:rsidRPr="008D5F19">
        <w:rPr>
          <w:rFonts w:ascii="標楷體" w:eastAsia="標楷體" w:hAnsi="標楷體" w:hint="eastAsia"/>
          <w:sz w:val="28"/>
          <w:szCs w:val="28"/>
        </w:rPr>
        <w:t>住屋傾斜率達三十分之一以上。</w:t>
      </w:r>
    </w:p>
    <w:p w:rsidR="00D43C94" w:rsidRPr="008D5F19" w:rsidRDefault="00D43C94" w:rsidP="00632CB8">
      <w:pPr>
        <w:pStyle w:val="HTMLPreformatted"/>
        <w:tabs>
          <w:tab w:val="clear" w:pos="916"/>
          <w:tab w:val="clear" w:pos="2748"/>
          <w:tab w:val="clear" w:pos="3664"/>
          <w:tab w:val="clear" w:pos="4580"/>
          <w:tab w:val="clear" w:pos="5496"/>
          <w:tab w:val="left" w:pos="2127"/>
          <w:tab w:val="left" w:pos="2694"/>
        </w:tabs>
        <w:spacing w:line="460" w:lineRule="exact"/>
        <w:ind w:leftChars="578" w:left="1947" w:hangingChars="200" w:hanging="560"/>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六</w:t>
      </w:r>
      <w:r w:rsidRPr="008D5F19">
        <w:rPr>
          <w:rFonts w:ascii="標楷體" w:eastAsia="標楷體" w:hAnsi="標楷體"/>
          <w:sz w:val="28"/>
          <w:szCs w:val="28"/>
        </w:rPr>
        <w:t>)</w:t>
      </w:r>
      <w:r w:rsidRPr="008D5F19">
        <w:rPr>
          <w:rFonts w:ascii="標楷體" w:eastAsia="標楷體" w:hAnsi="標楷體" w:hint="eastAsia"/>
          <w:sz w:val="28"/>
          <w:szCs w:val="28"/>
        </w:rPr>
        <w:t>住屋遭砂石掩埋或積砂泥，其面積達原建築物總面積二分之一或淹沒最深處達簷高二分之一或</w:t>
      </w:r>
      <w:smartTag w:uri="urn:schemas-microsoft-com:office:smarttags" w:element="chmetcnv">
        <w:smartTagPr>
          <w:attr w:name="TCSC" w:val="1"/>
          <w:attr w:name="NumberType" w:val="3"/>
          <w:attr w:name="Negative" w:val="False"/>
          <w:attr w:name="HasSpace" w:val="False"/>
          <w:attr w:name="SourceValue" w:val="100"/>
        </w:smartTagPr>
        <w:r w:rsidRPr="008D5F19">
          <w:rPr>
            <w:rFonts w:ascii="標楷體" w:eastAsia="標楷體" w:hAnsi="標楷體" w:hint="eastAsia"/>
            <w:sz w:val="28"/>
            <w:szCs w:val="28"/>
          </w:rPr>
          <w:t>一百公分</w:t>
        </w:r>
      </w:smartTag>
      <w:r w:rsidRPr="008D5F19">
        <w:rPr>
          <w:rFonts w:ascii="標楷體" w:eastAsia="標楷體" w:hAnsi="標楷體" w:hint="eastAsia"/>
          <w:sz w:val="28"/>
          <w:szCs w:val="28"/>
        </w:rPr>
        <w:t>以上。</w:t>
      </w:r>
    </w:p>
    <w:p w:rsidR="00D43C94" w:rsidRPr="008D5F19" w:rsidRDefault="00D43C94" w:rsidP="00632CB8">
      <w:pPr>
        <w:pStyle w:val="HTMLPreformatted"/>
        <w:tabs>
          <w:tab w:val="clear" w:pos="916"/>
          <w:tab w:val="clear" w:pos="2748"/>
          <w:tab w:val="clear" w:pos="3664"/>
          <w:tab w:val="clear" w:pos="4580"/>
          <w:tab w:val="clear" w:pos="5496"/>
          <w:tab w:val="left" w:pos="2127"/>
          <w:tab w:val="left" w:pos="2694"/>
        </w:tabs>
        <w:spacing w:line="460" w:lineRule="exact"/>
        <w:ind w:leftChars="590" w:left="1984" w:hangingChars="203" w:hanging="568"/>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七</w:t>
      </w:r>
      <w:r w:rsidRPr="008D5F19">
        <w:rPr>
          <w:rFonts w:ascii="標楷體" w:eastAsia="標楷體" w:hAnsi="標楷體"/>
          <w:sz w:val="28"/>
          <w:szCs w:val="28"/>
        </w:rPr>
        <w:t>)</w:t>
      </w:r>
      <w:r w:rsidRPr="008D5F19">
        <w:rPr>
          <w:rFonts w:ascii="標楷體" w:eastAsia="標楷體" w:hAnsi="標楷體" w:hint="eastAsia"/>
          <w:sz w:val="28"/>
          <w:szCs w:val="28"/>
        </w:rPr>
        <w:t>住屋上部結構與基礎錯開達五公分以上之柱基占總柱基數達百分之二十以上。</w:t>
      </w:r>
    </w:p>
    <w:p w:rsidR="00D43C94" w:rsidRPr="008D5F19" w:rsidRDefault="00D43C94" w:rsidP="00632CB8">
      <w:pPr>
        <w:pStyle w:val="HTMLPreformatted"/>
        <w:tabs>
          <w:tab w:val="clear" w:pos="916"/>
          <w:tab w:val="clear" w:pos="2748"/>
          <w:tab w:val="clear" w:pos="3664"/>
          <w:tab w:val="clear" w:pos="4580"/>
          <w:tab w:val="clear" w:pos="5496"/>
          <w:tab w:val="left" w:pos="2127"/>
          <w:tab w:val="left" w:pos="2694"/>
        </w:tabs>
        <w:spacing w:line="460" w:lineRule="exact"/>
        <w:ind w:leftChars="511" w:left="1226" w:firstLineChars="68" w:firstLine="190"/>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八</w:t>
      </w:r>
      <w:r w:rsidRPr="008D5F19">
        <w:rPr>
          <w:rFonts w:ascii="標楷體" w:eastAsia="標楷體" w:hAnsi="標楷體"/>
          <w:sz w:val="28"/>
          <w:szCs w:val="28"/>
        </w:rPr>
        <w:t>)</w:t>
      </w:r>
      <w:r w:rsidRPr="008D5F19">
        <w:rPr>
          <w:rFonts w:ascii="標楷體" w:eastAsia="標楷體" w:hAnsi="標楷體" w:hint="eastAsia"/>
          <w:sz w:val="28"/>
          <w:szCs w:val="28"/>
        </w:rPr>
        <w:t>住屋基礎掏空、下陷：</w:t>
      </w:r>
    </w:p>
    <w:p w:rsidR="00D43C94" w:rsidRPr="008D5F19" w:rsidRDefault="00D43C94" w:rsidP="00632CB8">
      <w:pPr>
        <w:pStyle w:val="HTMLPreformatted"/>
        <w:tabs>
          <w:tab w:val="clear" w:pos="916"/>
          <w:tab w:val="clear" w:pos="1832"/>
          <w:tab w:val="left" w:pos="1352"/>
        </w:tabs>
        <w:spacing w:line="460" w:lineRule="exact"/>
        <w:ind w:leftChars="513" w:left="1231" w:firstLineChars="150" w:firstLine="420"/>
        <w:rPr>
          <w:rFonts w:ascii="標楷體" w:eastAsia="標楷體" w:hAnsi="標楷體"/>
          <w:sz w:val="28"/>
          <w:szCs w:val="28"/>
        </w:rPr>
      </w:pPr>
      <w:r w:rsidRPr="008D5F19">
        <w:rPr>
          <w:rFonts w:ascii="標楷體" w:eastAsia="標楷體" w:hAnsi="標楷體"/>
          <w:sz w:val="28"/>
          <w:szCs w:val="28"/>
        </w:rPr>
        <w:t>1.</w:t>
      </w:r>
      <w:r w:rsidRPr="008D5F19">
        <w:rPr>
          <w:rFonts w:ascii="標楷體" w:eastAsia="標楷體" w:hAnsi="標楷體" w:hint="eastAsia"/>
          <w:sz w:val="28"/>
          <w:szCs w:val="28"/>
        </w:rPr>
        <w:t>住屋柱基掏空數達總柱基數百分之二十以上。</w:t>
      </w:r>
    </w:p>
    <w:p w:rsidR="00D43C94" w:rsidRPr="008D5F19" w:rsidRDefault="00D43C94" w:rsidP="00632CB8">
      <w:pPr>
        <w:pStyle w:val="HTMLPreformatted"/>
        <w:tabs>
          <w:tab w:val="clear" w:pos="916"/>
          <w:tab w:val="clear" w:pos="1832"/>
          <w:tab w:val="left" w:pos="1352"/>
        </w:tabs>
        <w:spacing w:line="460" w:lineRule="exact"/>
        <w:ind w:leftChars="513" w:left="1231" w:firstLineChars="150" w:firstLine="420"/>
        <w:rPr>
          <w:rFonts w:ascii="標楷體" w:eastAsia="標楷體" w:hAnsi="標楷體"/>
          <w:sz w:val="28"/>
          <w:szCs w:val="28"/>
        </w:rPr>
      </w:pPr>
      <w:r w:rsidRPr="008D5F19">
        <w:rPr>
          <w:rFonts w:ascii="標楷體" w:eastAsia="標楷體" w:hAnsi="標楷體"/>
          <w:sz w:val="28"/>
          <w:szCs w:val="28"/>
        </w:rPr>
        <w:t>2.</w:t>
      </w:r>
      <w:r w:rsidRPr="008D5F19">
        <w:rPr>
          <w:rFonts w:ascii="標楷體" w:eastAsia="標楷體" w:hAnsi="標楷體" w:hint="eastAsia"/>
          <w:sz w:val="28"/>
          <w:szCs w:val="28"/>
        </w:rPr>
        <w:t>住屋基礎不均勻沉陷，沉陷斜率達五十分之一以上。</w:t>
      </w:r>
    </w:p>
    <w:p w:rsidR="00D43C94" w:rsidRPr="008D5F19" w:rsidRDefault="00D43C94" w:rsidP="00632CB8">
      <w:pPr>
        <w:pStyle w:val="HTMLPreformatted"/>
        <w:tabs>
          <w:tab w:val="clear" w:pos="916"/>
          <w:tab w:val="clear" w:pos="1832"/>
          <w:tab w:val="left" w:pos="1352"/>
        </w:tabs>
        <w:spacing w:line="460" w:lineRule="exact"/>
        <w:ind w:leftChars="392" w:left="941" w:firstLineChars="170" w:firstLine="476"/>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九</w:t>
      </w:r>
      <w:r w:rsidRPr="008D5F19">
        <w:rPr>
          <w:rFonts w:ascii="標楷體" w:eastAsia="標楷體" w:hAnsi="標楷體"/>
          <w:sz w:val="28"/>
          <w:szCs w:val="28"/>
        </w:rPr>
        <w:t>)</w:t>
      </w:r>
      <w:r w:rsidRPr="008D5F19">
        <w:rPr>
          <w:rFonts w:ascii="標楷體" w:eastAsia="標楷體" w:hAnsi="標楷體" w:hint="eastAsia"/>
          <w:sz w:val="28"/>
          <w:szCs w:val="28"/>
        </w:rPr>
        <w:t>其他經臺中市政府都市發展局認定者。</w:t>
      </w:r>
    </w:p>
    <w:p w:rsidR="00D43C94" w:rsidRPr="008D5F19" w:rsidRDefault="00D43C94" w:rsidP="00632CB8">
      <w:pPr>
        <w:pStyle w:val="HTMLPreformatted"/>
        <w:tabs>
          <w:tab w:val="clear" w:pos="916"/>
          <w:tab w:val="clear" w:pos="1832"/>
          <w:tab w:val="left" w:pos="1352"/>
        </w:tabs>
        <w:spacing w:line="460" w:lineRule="exact"/>
        <w:rPr>
          <w:rFonts w:ascii="標楷體" w:eastAsia="標楷體" w:hAnsi="標楷體"/>
          <w:sz w:val="28"/>
          <w:szCs w:val="28"/>
        </w:rPr>
      </w:pPr>
      <w:r w:rsidRPr="008D5F19">
        <w:rPr>
          <w:rFonts w:ascii="標楷體" w:eastAsia="標楷體" w:hAnsi="標楷體" w:hint="eastAsia"/>
          <w:sz w:val="28"/>
          <w:szCs w:val="28"/>
        </w:rPr>
        <w:t xml:space="preserve">　　　　　二、非地震造成者：</w:t>
      </w:r>
    </w:p>
    <w:p w:rsidR="00D43C94" w:rsidRPr="008D5F19" w:rsidRDefault="00D43C94" w:rsidP="00632CB8">
      <w:pPr>
        <w:pStyle w:val="HTMLPreformatted"/>
        <w:tabs>
          <w:tab w:val="clear" w:pos="916"/>
          <w:tab w:val="clear" w:pos="1832"/>
          <w:tab w:val="clear" w:pos="2748"/>
          <w:tab w:val="clear" w:pos="3664"/>
          <w:tab w:val="clear" w:pos="4580"/>
          <w:tab w:val="clear" w:pos="5496"/>
          <w:tab w:val="clear" w:pos="6412"/>
          <w:tab w:val="left" w:pos="426"/>
          <w:tab w:val="left" w:pos="1276"/>
          <w:tab w:val="left" w:pos="1418"/>
          <w:tab w:val="left" w:pos="2552"/>
          <w:tab w:val="left" w:pos="2835"/>
        </w:tabs>
        <w:spacing w:line="460" w:lineRule="exact"/>
        <w:ind w:leftChars="568" w:left="1923" w:hangingChars="200" w:hanging="560"/>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一</w:t>
      </w:r>
      <w:r w:rsidRPr="008D5F19">
        <w:rPr>
          <w:rFonts w:ascii="標楷體" w:eastAsia="標楷體" w:hAnsi="標楷體"/>
          <w:sz w:val="28"/>
          <w:szCs w:val="28"/>
        </w:rPr>
        <w:t>)</w:t>
      </w:r>
      <w:r w:rsidRPr="008D5F19">
        <w:rPr>
          <w:rFonts w:ascii="標楷體" w:eastAsia="標楷體" w:hAnsi="標楷體" w:hint="eastAsia"/>
          <w:sz w:val="28"/>
          <w:szCs w:val="28"/>
        </w:rPr>
        <w:t>住屋屋頂連同椽木塌毀面積超過三分之一；或鋼筋混凝土造成住屋屋頂之樓板、橫樑因災龜裂毀損，非經整修不能居住。</w:t>
      </w:r>
    </w:p>
    <w:p w:rsidR="00D43C94" w:rsidRPr="008D5F19" w:rsidRDefault="00D43C94" w:rsidP="00632CB8">
      <w:pPr>
        <w:pStyle w:val="HTMLPreformatted"/>
        <w:tabs>
          <w:tab w:val="clear" w:pos="916"/>
          <w:tab w:val="clear" w:pos="1832"/>
          <w:tab w:val="clear" w:pos="2748"/>
          <w:tab w:val="clear" w:pos="3664"/>
          <w:tab w:val="clear" w:pos="4580"/>
          <w:tab w:val="clear" w:pos="5496"/>
          <w:tab w:val="clear" w:pos="6412"/>
          <w:tab w:val="left" w:pos="426"/>
          <w:tab w:val="left" w:pos="1276"/>
          <w:tab w:val="left" w:pos="1418"/>
          <w:tab w:val="left" w:pos="2552"/>
          <w:tab w:val="left" w:pos="2835"/>
        </w:tabs>
        <w:spacing w:line="460" w:lineRule="exact"/>
        <w:ind w:leftChars="579" w:left="1950" w:hangingChars="200" w:hanging="560"/>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二</w:t>
      </w:r>
      <w:r w:rsidRPr="008D5F19">
        <w:rPr>
          <w:rFonts w:ascii="標楷體" w:eastAsia="標楷體" w:hAnsi="標楷體"/>
          <w:sz w:val="28"/>
          <w:szCs w:val="28"/>
        </w:rPr>
        <w:t>)</w:t>
      </w:r>
      <w:r w:rsidRPr="008D5F19">
        <w:rPr>
          <w:rFonts w:ascii="標楷體" w:eastAsia="標楷體" w:hAnsi="標楷體" w:hint="eastAsia"/>
          <w:sz w:val="28"/>
          <w:szCs w:val="28"/>
        </w:rPr>
        <w:t>住屋牆壁斷裂、傾斜或共同牆壁倒損，非經整修不能居住。</w:t>
      </w:r>
      <w:r w:rsidRPr="008D5F19">
        <w:rPr>
          <w:rFonts w:ascii="標楷體" w:eastAsia="標楷體" w:hAnsi="標楷體"/>
          <w:sz w:val="28"/>
          <w:szCs w:val="28"/>
        </w:rPr>
        <w:t xml:space="preserve"> </w:t>
      </w:r>
    </w:p>
    <w:p w:rsidR="00D43C94" w:rsidRPr="008D5F19" w:rsidRDefault="00D43C94" w:rsidP="00632CB8">
      <w:pPr>
        <w:spacing w:line="460" w:lineRule="exact"/>
        <w:ind w:firstLineChars="506" w:firstLine="1417"/>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三</w:t>
      </w:r>
      <w:r w:rsidRPr="008D5F19">
        <w:rPr>
          <w:rFonts w:ascii="標楷體" w:eastAsia="標楷體" w:hAnsi="標楷體"/>
          <w:sz w:val="28"/>
          <w:szCs w:val="28"/>
        </w:rPr>
        <w:t>)</w:t>
      </w:r>
      <w:r w:rsidRPr="008D5F19">
        <w:rPr>
          <w:rFonts w:ascii="標楷體" w:eastAsia="標楷體" w:hAnsi="標楷體" w:hint="eastAsia"/>
          <w:sz w:val="28"/>
          <w:szCs w:val="28"/>
        </w:rPr>
        <w:t>其他經區公所認定住屋受損嚴重，非經整修不能居住。</w:t>
      </w:r>
    </w:p>
    <w:p w:rsidR="00D43C94" w:rsidRPr="008D5F19" w:rsidRDefault="00D43C94" w:rsidP="00632CB8">
      <w:pPr>
        <w:pStyle w:val="HTMLPreformatted"/>
        <w:tabs>
          <w:tab w:val="clear" w:pos="916"/>
          <w:tab w:val="clear" w:pos="1832"/>
          <w:tab w:val="left" w:pos="108"/>
          <w:tab w:val="left" w:pos="567"/>
        </w:tabs>
        <w:spacing w:line="460" w:lineRule="exact"/>
        <w:ind w:left="280" w:hangingChars="100" w:hanging="280"/>
        <w:rPr>
          <w:rFonts w:ascii="標楷體" w:eastAsia="標楷體" w:hAnsi="標楷體" w:cs="新細明體"/>
          <w:sz w:val="28"/>
          <w:szCs w:val="28"/>
        </w:rPr>
      </w:pPr>
      <w:r w:rsidRPr="008D5F19">
        <w:rPr>
          <w:rFonts w:ascii="標楷體" w:eastAsia="標楷體" w:hAnsi="標楷體" w:cs="新細明體" w:hint="eastAsia"/>
          <w:sz w:val="28"/>
          <w:szCs w:val="28"/>
        </w:rPr>
        <w:t>第六條</w:t>
      </w:r>
      <w:r w:rsidRPr="008D5F19">
        <w:rPr>
          <w:rFonts w:ascii="標楷體" w:eastAsia="標楷體" w:hAnsi="標楷體" w:hint="eastAsia"/>
          <w:sz w:val="28"/>
          <w:szCs w:val="28"/>
        </w:rPr>
        <w:t xml:space="preserve">　　</w:t>
      </w:r>
      <w:r w:rsidRPr="008D5F19">
        <w:rPr>
          <w:rFonts w:ascii="標楷體" w:eastAsia="標楷體" w:hAnsi="標楷體" w:cs="新細明體" w:hint="eastAsia"/>
          <w:sz w:val="28"/>
          <w:szCs w:val="28"/>
        </w:rPr>
        <w:t>災害救助金核發標準如下：</w:t>
      </w:r>
    </w:p>
    <w:p w:rsidR="00D43C94" w:rsidRPr="008D5F19" w:rsidRDefault="00D43C94" w:rsidP="00632CB8">
      <w:pPr>
        <w:pStyle w:val="HTMLPreformatted"/>
        <w:tabs>
          <w:tab w:val="clear" w:pos="916"/>
          <w:tab w:val="clear" w:pos="1832"/>
          <w:tab w:val="left" w:pos="108"/>
          <w:tab w:val="left" w:pos="567"/>
        </w:tabs>
        <w:spacing w:line="460" w:lineRule="exact"/>
        <w:ind w:left="280" w:hangingChars="100" w:hanging="280"/>
        <w:rPr>
          <w:rFonts w:ascii="標楷體" w:eastAsia="標楷體" w:hAnsi="標楷體" w:cs="新細明體"/>
          <w:sz w:val="28"/>
          <w:szCs w:val="28"/>
        </w:rPr>
      </w:pPr>
      <w:r w:rsidRPr="008D5F19">
        <w:rPr>
          <w:rFonts w:ascii="標楷體" w:eastAsia="標楷體" w:hAnsi="標楷體" w:hint="eastAsia"/>
          <w:sz w:val="28"/>
          <w:szCs w:val="28"/>
        </w:rPr>
        <w:t xml:space="preserve">　　　　　</w:t>
      </w:r>
      <w:r w:rsidRPr="008D5F19">
        <w:rPr>
          <w:rFonts w:ascii="標楷體" w:eastAsia="標楷體" w:hAnsi="標楷體" w:cs="新細明體" w:hint="eastAsia"/>
          <w:sz w:val="28"/>
          <w:szCs w:val="28"/>
        </w:rPr>
        <w:t>一、死亡救助：每人發給新臺幣二十萬元。</w:t>
      </w:r>
    </w:p>
    <w:p w:rsidR="00D43C94" w:rsidRPr="008D5F19" w:rsidRDefault="00D43C94" w:rsidP="00632CB8">
      <w:pPr>
        <w:pStyle w:val="HTMLPreformatted"/>
        <w:tabs>
          <w:tab w:val="clear" w:pos="916"/>
          <w:tab w:val="left" w:pos="1276"/>
        </w:tabs>
        <w:spacing w:line="460" w:lineRule="exact"/>
        <w:rPr>
          <w:rFonts w:ascii="標楷體" w:eastAsia="標楷體" w:hAnsi="標楷體" w:cs="新細明體"/>
          <w:sz w:val="28"/>
          <w:szCs w:val="28"/>
        </w:rPr>
      </w:pPr>
      <w:r w:rsidRPr="008D5F19">
        <w:rPr>
          <w:rFonts w:ascii="標楷體" w:eastAsia="標楷體" w:hAnsi="標楷體" w:hint="eastAsia"/>
          <w:sz w:val="28"/>
          <w:szCs w:val="28"/>
        </w:rPr>
        <w:t xml:space="preserve">　　　　　</w:t>
      </w:r>
      <w:r w:rsidRPr="008D5F19">
        <w:rPr>
          <w:rFonts w:ascii="標楷體" w:eastAsia="標楷體" w:hAnsi="標楷體" w:cs="新細明體" w:hint="eastAsia"/>
          <w:sz w:val="28"/>
          <w:szCs w:val="28"/>
        </w:rPr>
        <w:t>二、失蹤救助：每人發給新臺幣二十萬元。</w:t>
      </w:r>
    </w:p>
    <w:p w:rsidR="00D43C94" w:rsidRPr="008D5F19" w:rsidRDefault="00D43C94" w:rsidP="00632CB8">
      <w:pPr>
        <w:pStyle w:val="HTMLPreformatted"/>
        <w:tabs>
          <w:tab w:val="clear" w:pos="916"/>
          <w:tab w:val="left" w:pos="1276"/>
        </w:tabs>
        <w:spacing w:line="460" w:lineRule="exact"/>
        <w:rPr>
          <w:rFonts w:ascii="標楷體" w:eastAsia="標楷體" w:hAnsi="標楷體" w:cs="新細明體"/>
          <w:sz w:val="28"/>
          <w:szCs w:val="28"/>
        </w:rPr>
      </w:pPr>
      <w:r w:rsidRPr="008D5F19">
        <w:rPr>
          <w:rFonts w:ascii="標楷體" w:eastAsia="標楷體" w:hAnsi="標楷體" w:hint="eastAsia"/>
          <w:sz w:val="28"/>
          <w:szCs w:val="28"/>
        </w:rPr>
        <w:t xml:space="preserve">　　　　　</w:t>
      </w:r>
      <w:r w:rsidRPr="008D5F19">
        <w:rPr>
          <w:rFonts w:ascii="標楷體" w:eastAsia="標楷體" w:hAnsi="標楷體" w:cs="新細明體" w:hint="eastAsia"/>
          <w:sz w:val="28"/>
          <w:szCs w:val="28"/>
        </w:rPr>
        <w:t>三、重傷救助：每人發給新臺幣十萬元。</w:t>
      </w:r>
    </w:p>
    <w:p w:rsidR="00D43C94" w:rsidRPr="008D5F19" w:rsidRDefault="00D43C94" w:rsidP="00632CB8">
      <w:pPr>
        <w:pStyle w:val="HTMLPreformatted"/>
        <w:tabs>
          <w:tab w:val="clear" w:pos="916"/>
          <w:tab w:val="left" w:pos="1276"/>
        </w:tabs>
        <w:spacing w:line="460" w:lineRule="exact"/>
        <w:ind w:left="1960" w:hangingChars="700" w:hanging="1960"/>
        <w:rPr>
          <w:rFonts w:ascii="標楷體" w:eastAsia="標楷體" w:hAnsi="標楷體" w:cs="新細明體"/>
          <w:sz w:val="28"/>
          <w:szCs w:val="28"/>
        </w:rPr>
      </w:pPr>
      <w:r w:rsidRPr="008D5F19">
        <w:rPr>
          <w:rFonts w:ascii="標楷體" w:eastAsia="標楷體" w:hAnsi="標楷體" w:hint="eastAsia"/>
          <w:sz w:val="28"/>
          <w:szCs w:val="28"/>
        </w:rPr>
        <w:t xml:space="preserve">　　　　　</w:t>
      </w:r>
      <w:r w:rsidRPr="008D5F19">
        <w:rPr>
          <w:rFonts w:ascii="標楷體" w:eastAsia="標楷體" w:hAnsi="標楷體" w:cs="新細明體" w:hint="eastAsia"/>
          <w:sz w:val="28"/>
          <w:szCs w:val="28"/>
        </w:rPr>
        <w:t>四、安遷救助：戶內人口每人發給新臺幣二萬元，並以五口為限。</w:t>
      </w:r>
    </w:p>
    <w:p w:rsidR="00D43C94" w:rsidRPr="008D5F19" w:rsidRDefault="00D43C94" w:rsidP="00632CB8">
      <w:pPr>
        <w:pStyle w:val="HTMLPreformatted"/>
        <w:tabs>
          <w:tab w:val="clear" w:pos="916"/>
          <w:tab w:val="left" w:pos="1276"/>
        </w:tabs>
        <w:spacing w:line="460" w:lineRule="exact"/>
        <w:rPr>
          <w:rFonts w:ascii="標楷體" w:eastAsia="標楷體" w:hAnsi="標楷體" w:cs="新細明體"/>
          <w:sz w:val="28"/>
          <w:szCs w:val="28"/>
        </w:rPr>
      </w:pPr>
      <w:r w:rsidRPr="008D5F19">
        <w:rPr>
          <w:rFonts w:ascii="標楷體" w:eastAsia="標楷體" w:hAnsi="標楷體" w:hint="eastAsia"/>
          <w:sz w:val="28"/>
          <w:szCs w:val="28"/>
        </w:rPr>
        <w:t xml:space="preserve">　　　　　</w:t>
      </w:r>
      <w:r w:rsidRPr="008D5F19">
        <w:rPr>
          <w:rFonts w:ascii="標楷體" w:eastAsia="標楷體" w:hAnsi="標楷體" w:cs="新細明體" w:hint="eastAsia"/>
          <w:sz w:val="28"/>
          <w:szCs w:val="28"/>
        </w:rPr>
        <w:t>五、</w:t>
      </w:r>
      <w:r w:rsidRPr="008D5F19">
        <w:rPr>
          <w:rFonts w:ascii="標楷體" w:eastAsia="標楷體" w:hAnsi="標楷體" w:hint="eastAsia"/>
          <w:sz w:val="28"/>
          <w:szCs w:val="28"/>
        </w:rPr>
        <w:t>住屋淹水救助：</w:t>
      </w:r>
      <w:r w:rsidRPr="008D5F19">
        <w:rPr>
          <w:rFonts w:ascii="標楷體" w:eastAsia="標楷體" w:hAnsi="標楷體" w:cs="新細明體" w:hint="eastAsia"/>
          <w:sz w:val="28"/>
          <w:szCs w:val="28"/>
        </w:rPr>
        <w:t>每戶發給新臺幣一萬五千元。</w:t>
      </w:r>
    </w:p>
    <w:p w:rsidR="00D43C94" w:rsidRPr="008D5F19" w:rsidRDefault="00D43C94" w:rsidP="00632CB8">
      <w:pPr>
        <w:pStyle w:val="HTMLPreformatted"/>
        <w:tabs>
          <w:tab w:val="clear" w:pos="916"/>
          <w:tab w:val="left" w:pos="1276"/>
        </w:tabs>
        <w:spacing w:line="460" w:lineRule="exact"/>
        <w:rPr>
          <w:rFonts w:ascii="標楷體" w:eastAsia="標楷體" w:hAnsi="標楷體" w:cs="新細明體"/>
          <w:sz w:val="28"/>
          <w:szCs w:val="28"/>
        </w:rPr>
      </w:pPr>
      <w:r w:rsidRPr="008D5F19">
        <w:rPr>
          <w:rFonts w:ascii="標楷體" w:eastAsia="標楷體" w:hAnsi="標楷體" w:hint="eastAsia"/>
          <w:sz w:val="28"/>
          <w:szCs w:val="28"/>
        </w:rPr>
        <w:t xml:space="preserve">　　　　　</w:t>
      </w:r>
      <w:r w:rsidRPr="008D5F19">
        <w:rPr>
          <w:rFonts w:ascii="標楷體" w:eastAsia="標楷體" w:hAnsi="標楷體" w:cs="新細明體" w:hint="eastAsia"/>
          <w:sz w:val="28"/>
          <w:szCs w:val="28"/>
        </w:rPr>
        <w:t>六、</w:t>
      </w:r>
      <w:r w:rsidRPr="008D5F19">
        <w:rPr>
          <w:rFonts w:ascii="標楷體" w:eastAsia="標楷體" w:hAnsi="標楷體" w:hint="eastAsia"/>
          <w:sz w:val="28"/>
          <w:szCs w:val="28"/>
        </w:rPr>
        <w:t>住屋土石流救助：</w:t>
      </w:r>
      <w:r w:rsidRPr="008D5F19">
        <w:rPr>
          <w:rFonts w:ascii="標楷體" w:eastAsia="標楷體" w:hAnsi="標楷體" w:cs="新細明體" w:hint="eastAsia"/>
          <w:sz w:val="28"/>
          <w:szCs w:val="28"/>
        </w:rPr>
        <w:t>每戶發給新臺幣一萬五千元。</w:t>
      </w:r>
    </w:p>
    <w:p w:rsidR="00D43C94" w:rsidRPr="008D5F19" w:rsidRDefault="00D43C94" w:rsidP="00632CB8">
      <w:pPr>
        <w:pStyle w:val="HTMLPreformatted"/>
        <w:tabs>
          <w:tab w:val="clear" w:pos="916"/>
          <w:tab w:val="clear" w:pos="1832"/>
          <w:tab w:val="left" w:pos="851"/>
          <w:tab w:val="left" w:pos="993"/>
        </w:tabs>
        <w:spacing w:line="460" w:lineRule="exact"/>
        <w:ind w:leftChars="368" w:left="883" w:firstLineChars="186" w:firstLine="521"/>
        <w:rPr>
          <w:rFonts w:ascii="標楷體" w:eastAsia="標楷體" w:hAnsi="標楷體" w:cs="新細明體"/>
          <w:sz w:val="28"/>
          <w:szCs w:val="28"/>
        </w:rPr>
      </w:pPr>
      <w:r w:rsidRPr="008D5F19">
        <w:rPr>
          <w:rFonts w:ascii="標楷體" w:eastAsia="標楷體" w:hAnsi="標楷體" w:cs="新細明體" w:hint="eastAsia"/>
          <w:sz w:val="28"/>
          <w:szCs w:val="28"/>
        </w:rPr>
        <w:t>前項第一款及第二款救助金於發給後，經證實非因災害死亡或失蹤者，具領人應繳回已受領之救助金。</w:t>
      </w:r>
    </w:p>
    <w:p w:rsidR="00D43C94" w:rsidRPr="008D5F19" w:rsidRDefault="00D43C94" w:rsidP="00632CB8">
      <w:pPr>
        <w:pStyle w:val="HTMLPreformatted"/>
        <w:tabs>
          <w:tab w:val="clear" w:pos="916"/>
          <w:tab w:val="clear" w:pos="1832"/>
          <w:tab w:val="left" w:pos="851"/>
          <w:tab w:val="left" w:pos="993"/>
        </w:tabs>
        <w:spacing w:line="460" w:lineRule="exact"/>
        <w:ind w:leftChars="118" w:left="283" w:firstLineChars="405" w:firstLine="1134"/>
        <w:rPr>
          <w:rFonts w:ascii="標楷體" w:eastAsia="標楷體" w:hAnsi="標楷體" w:cs="新細明體"/>
          <w:sz w:val="28"/>
          <w:szCs w:val="28"/>
        </w:rPr>
      </w:pPr>
      <w:r w:rsidRPr="008D5F19">
        <w:rPr>
          <w:rFonts w:ascii="標楷體" w:eastAsia="標楷體" w:hAnsi="標楷體" w:cs="新細明體" w:hint="eastAsia"/>
          <w:sz w:val="28"/>
          <w:szCs w:val="28"/>
        </w:rPr>
        <w:t>死亡救助金之發放，應扣除同一原因已申領之重傷救助金。</w:t>
      </w:r>
    </w:p>
    <w:p w:rsidR="00D43C94" w:rsidRPr="008D5F19" w:rsidRDefault="00D43C94" w:rsidP="00632CB8">
      <w:pPr>
        <w:pStyle w:val="HTMLPreformatted"/>
        <w:tabs>
          <w:tab w:val="clear" w:pos="916"/>
          <w:tab w:val="clear" w:pos="1832"/>
          <w:tab w:val="left" w:pos="851"/>
        </w:tabs>
        <w:spacing w:line="460" w:lineRule="exact"/>
        <w:ind w:leftChars="354" w:left="850" w:firstLineChars="202" w:firstLine="566"/>
        <w:rPr>
          <w:rFonts w:ascii="標楷體" w:eastAsia="標楷體" w:hAnsi="標楷體" w:cs="新細明體"/>
          <w:sz w:val="28"/>
          <w:szCs w:val="28"/>
        </w:rPr>
      </w:pPr>
      <w:r w:rsidRPr="008D5F19">
        <w:rPr>
          <w:rFonts w:ascii="標楷體" w:eastAsia="標楷體" w:hAnsi="標楷體" w:cs="新細明體" w:hint="eastAsia"/>
          <w:sz w:val="28"/>
          <w:szCs w:val="28"/>
        </w:rPr>
        <w:t>安遷救助金之發給，以全戶人口實際遷離原住屋者為限，並應扣除已發給之死亡及失蹤救助人口數。</w:t>
      </w:r>
    </w:p>
    <w:p w:rsidR="00D43C94" w:rsidRPr="008D5F19" w:rsidRDefault="00D43C94" w:rsidP="00632CB8">
      <w:pPr>
        <w:spacing w:line="460" w:lineRule="exact"/>
        <w:ind w:leftChars="400" w:left="960" w:firstLineChars="163" w:firstLine="456"/>
        <w:rPr>
          <w:rFonts w:ascii="標楷體" w:eastAsia="標楷體" w:hAnsi="標楷體" w:cs="新細明體"/>
          <w:sz w:val="28"/>
          <w:szCs w:val="28"/>
        </w:rPr>
      </w:pPr>
      <w:r w:rsidRPr="008D5F19">
        <w:rPr>
          <w:rFonts w:ascii="標楷體" w:eastAsia="標楷體" w:hAnsi="標楷體" w:cs="新細明體" w:hint="eastAsia"/>
          <w:sz w:val="28"/>
          <w:szCs w:val="28"/>
        </w:rPr>
        <w:t>第一項第四款至第六款所稱戶，以一門牌為一戶。但建物分別獨立，或同一建物不同獨立生活戶者，不在此限。</w:t>
      </w:r>
    </w:p>
    <w:p w:rsidR="00D43C94" w:rsidRPr="008D5F19" w:rsidRDefault="00D43C94" w:rsidP="00632CB8">
      <w:pPr>
        <w:tabs>
          <w:tab w:val="left" w:pos="567"/>
        </w:tabs>
        <w:spacing w:line="460" w:lineRule="exact"/>
        <w:ind w:left="280" w:hangingChars="100" w:hanging="280"/>
        <w:rPr>
          <w:rFonts w:ascii="標楷體" w:eastAsia="標楷體" w:hAnsi="標楷體"/>
          <w:sz w:val="28"/>
          <w:szCs w:val="28"/>
        </w:rPr>
      </w:pPr>
      <w:r w:rsidRPr="008D5F19">
        <w:rPr>
          <w:rFonts w:ascii="標楷體" w:eastAsia="標楷體" w:hAnsi="標楷體" w:hint="eastAsia"/>
          <w:sz w:val="28"/>
          <w:szCs w:val="28"/>
        </w:rPr>
        <w:t>第七條　　災害救助金具領人資格如下：</w:t>
      </w:r>
    </w:p>
    <w:p w:rsidR="00D43C94" w:rsidRPr="008D5F19" w:rsidRDefault="00D43C94" w:rsidP="00632CB8">
      <w:pPr>
        <w:tabs>
          <w:tab w:val="left" w:pos="567"/>
        </w:tabs>
        <w:spacing w:line="460" w:lineRule="exact"/>
        <w:ind w:left="280" w:hangingChars="100" w:hanging="280"/>
        <w:rPr>
          <w:rFonts w:ascii="標楷體" w:eastAsia="標楷體" w:hAnsi="標楷體"/>
          <w:sz w:val="28"/>
          <w:szCs w:val="28"/>
        </w:rPr>
      </w:pPr>
      <w:r w:rsidRPr="008D5F19">
        <w:rPr>
          <w:rFonts w:ascii="標楷體" w:eastAsia="標楷體" w:hAnsi="標楷體" w:hint="eastAsia"/>
          <w:sz w:val="28"/>
          <w:szCs w:val="28"/>
        </w:rPr>
        <w:t xml:space="preserve">　　　　　一、死亡或失蹤救助金，具領人順序為：</w:t>
      </w:r>
    </w:p>
    <w:p w:rsidR="00D43C94" w:rsidRPr="008D5F19" w:rsidRDefault="00D43C94" w:rsidP="00632CB8">
      <w:pPr>
        <w:pStyle w:val="HTMLPreformatted"/>
        <w:tabs>
          <w:tab w:val="clear" w:pos="916"/>
          <w:tab w:val="left" w:pos="632"/>
        </w:tabs>
        <w:spacing w:line="460" w:lineRule="exact"/>
        <w:ind w:firstLineChars="536" w:firstLine="1501"/>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一</w:t>
      </w:r>
      <w:r w:rsidRPr="008D5F19">
        <w:rPr>
          <w:rFonts w:ascii="標楷體" w:eastAsia="標楷體" w:hAnsi="標楷體"/>
          <w:sz w:val="28"/>
          <w:szCs w:val="28"/>
        </w:rPr>
        <w:t>)</w:t>
      </w:r>
      <w:r w:rsidRPr="008D5F19">
        <w:rPr>
          <w:rFonts w:ascii="標楷體" w:eastAsia="標楷體" w:hAnsi="標楷體" w:hint="eastAsia"/>
          <w:sz w:val="28"/>
          <w:szCs w:val="28"/>
        </w:rPr>
        <w:t>配偶。</w:t>
      </w:r>
    </w:p>
    <w:p w:rsidR="00D43C94" w:rsidRPr="008D5F19" w:rsidRDefault="00D43C94" w:rsidP="00632CB8">
      <w:pPr>
        <w:pStyle w:val="HTMLPreformatted"/>
        <w:tabs>
          <w:tab w:val="clear" w:pos="916"/>
          <w:tab w:val="left" w:pos="632"/>
        </w:tabs>
        <w:spacing w:line="460" w:lineRule="exact"/>
        <w:ind w:firstLineChars="536" w:firstLine="1501"/>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二</w:t>
      </w:r>
      <w:r w:rsidRPr="008D5F19">
        <w:rPr>
          <w:rFonts w:ascii="標楷體" w:eastAsia="標楷體" w:hAnsi="標楷體"/>
          <w:sz w:val="28"/>
          <w:szCs w:val="28"/>
        </w:rPr>
        <w:t>)</w:t>
      </w:r>
      <w:r w:rsidRPr="008D5F19">
        <w:rPr>
          <w:rFonts w:ascii="標楷體" w:eastAsia="標楷體" w:hAnsi="標楷體" w:hint="eastAsia"/>
          <w:sz w:val="28"/>
          <w:szCs w:val="28"/>
        </w:rPr>
        <w:t>直系血親卑親屬。</w:t>
      </w:r>
    </w:p>
    <w:p w:rsidR="00D43C94" w:rsidRPr="008D5F19" w:rsidRDefault="00D43C94" w:rsidP="00632CB8">
      <w:pPr>
        <w:pStyle w:val="HTMLPreformatted"/>
        <w:tabs>
          <w:tab w:val="clear" w:pos="916"/>
          <w:tab w:val="left" w:pos="632"/>
        </w:tabs>
        <w:spacing w:line="460" w:lineRule="exact"/>
        <w:ind w:firstLineChars="536" w:firstLine="1501"/>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三</w:t>
      </w:r>
      <w:r w:rsidRPr="008D5F19">
        <w:rPr>
          <w:rFonts w:ascii="標楷體" w:eastAsia="標楷體" w:hAnsi="標楷體"/>
          <w:sz w:val="28"/>
          <w:szCs w:val="28"/>
        </w:rPr>
        <w:t>)</w:t>
      </w:r>
      <w:r w:rsidRPr="008D5F19">
        <w:rPr>
          <w:rFonts w:ascii="標楷體" w:eastAsia="標楷體" w:hAnsi="標楷體" w:hint="eastAsia"/>
          <w:sz w:val="28"/>
          <w:szCs w:val="28"/>
        </w:rPr>
        <w:t>父母。</w:t>
      </w:r>
    </w:p>
    <w:p w:rsidR="00D43C94" w:rsidRPr="008D5F19" w:rsidRDefault="00D43C94" w:rsidP="00632CB8">
      <w:pPr>
        <w:pStyle w:val="HTMLPreformatted"/>
        <w:tabs>
          <w:tab w:val="clear" w:pos="916"/>
          <w:tab w:val="left" w:pos="632"/>
        </w:tabs>
        <w:spacing w:line="460" w:lineRule="exact"/>
        <w:ind w:firstLineChars="536" w:firstLine="1501"/>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四</w:t>
      </w:r>
      <w:r w:rsidRPr="008D5F19">
        <w:rPr>
          <w:rFonts w:ascii="標楷體" w:eastAsia="標楷體" w:hAnsi="標楷體"/>
          <w:sz w:val="28"/>
          <w:szCs w:val="28"/>
        </w:rPr>
        <w:t>)</w:t>
      </w:r>
      <w:r w:rsidRPr="008D5F19">
        <w:rPr>
          <w:rFonts w:ascii="標楷體" w:eastAsia="標楷體" w:hAnsi="標楷體" w:hint="eastAsia"/>
          <w:sz w:val="28"/>
          <w:szCs w:val="28"/>
        </w:rPr>
        <w:t>兄弟姐妹。</w:t>
      </w:r>
    </w:p>
    <w:p w:rsidR="00D43C94" w:rsidRPr="008D5F19" w:rsidRDefault="00D43C94" w:rsidP="00632CB8">
      <w:pPr>
        <w:pStyle w:val="HTMLPreformatted"/>
        <w:tabs>
          <w:tab w:val="clear" w:pos="916"/>
          <w:tab w:val="left" w:pos="632"/>
        </w:tabs>
        <w:spacing w:line="460" w:lineRule="exact"/>
        <w:ind w:firstLineChars="536" w:firstLine="1501"/>
        <w:rPr>
          <w:rFonts w:ascii="標楷體" w:eastAsia="標楷體" w:hAnsi="標楷體"/>
          <w:sz w:val="28"/>
          <w:szCs w:val="28"/>
        </w:rPr>
      </w:pPr>
      <w:r w:rsidRPr="008D5F19">
        <w:rPr>
          <w:rFonts w:ascii="標楷體" w:eastAsia="標楷體" w:hAnsi="標楷體"/>
          <w:sz w:val="28"/>
          <w:szCs w:val="28"/>
        </w:rPr>
        <w:t>(</w:t>
      </w:r>
      <w:r w:rsidRPr="008D5F19">
        <w:rPr>
          <w:rFonts w:ascii="標楷體" w:eastAsia="標楷體" w:hAnsi="標楷體" w:hint="eastAsia"/>
          <w:sz w:val="28"/>
          <w:szCs w:val="28"/>
        </w:rPr>
        <w:t>五</w:t>
      </w:r>
      <w:r w:rsidRPr="008D5F19">
        <w:rPr>
          <w:rFonts w:ascii="標楷體" w:eastAsia="標楷體" w:hAnsi="標楷體"/>
          <w:sz w:val="28"/>
          <w:szCs w:val="28"/>
        </w:rPr>
        <w:t>)</w:t>
      </w:r>
      <w:r w:rsidRPr="008D5F19">
        <w:rPr>
          <w:rFonts w:ascii="標楷體" w:eastAsia="標楷體" w:hAnsi="標楷體" w:hint="eastAsia"/>
          <w:sz w:val="28"/>
          <w:szCs w:val="28"/>
        </w:rPr>
        <w:t>祖父母。</w:t>
      </w:r>
    </w:p>
    <w:p w:rsidR="00D43C94" w:rsidRPr="008D5F19" w:rsidRDefault="00D43C94" w:rsidP="00632CB8">
      <w:pPr>
        <w:pStyle w:val="HTMLPreformatted"/>
        <w:tabs>
          <w:tab w:val="clear" w:pos="916"/>
          <w:tab w:val="left" w:pos="632"/>
        </w:tabs>
        <w:spacing w:line="460" w:lineRule="exact"/>
        <w:rPr>
          <w:rFonts w:ascii="標楷體" w:eastAsia="標楷體" w:hAnsi="標楷體"/>
          <w:sz w:val="28"/>
          <w:szCs w:val="28"/>
        </w:rPr>
      </w:pPr>
      <w:r w:rsidRPr="008D5F19">
        <w:rPr>
          <w:rFonts w:ascii="標楷體" w:eastAsia="標楷體" w:hAnsi="標楷體" w:hint="eastAsia"/>
          <w:sz w:val="28"/>
          <w:szCs w:val="28"/>
        </w:rPr>
        <w:t xml:space="preserve">　　　　　二、重傷救助金：由本人或由前款順序親屬領取。</w:t>
      </w:r>
    </w:p>
    <w:p w:rsidR="00D43C94" w:rsidRPr="008D5F19" w:rsidRDefault="00D43C94" w:rsidP="00632CB8">
      <w:pPr>
        <w:spacing w:line="460" w:lineRule="exact"/>
        <w:ind w:left="1960" w:hangingChars="700" w:hanging="1960"/>
        <w:rPr>
          <w:rFonts w:ascii="標楷體" w:eastAsia="標楷體" w:hAnsi="標楷體"/>
          <w:sz w:val="28"/>
          <w:szCs w:val="28"/>
        </w:rPr>
      </w:pPr>
      <w:r w:rsidRPr="008D5F19">
        <w:rPr>
          <w:rFonts w:ascii="標楷體" w:eastAsia="標楷體" w:hAnsi="標楷體" w:hint="eastAsia"/>
          <w:sz w:val="28"/>
          <w:szCs w:val="28"/>
        </w:rPr>
        <w:t xml:space="preserve">　　　　　三、安遷救助金、住屋淹水救助金、住屋土石流救助金：由受災戶戶長或現住人領取。</w:t>
      </w:r>
    </w:p>
    <w:p w:rsidR="00D43C94" w:rsidRPr="008D5F19" w:rsidRDefault="00D43C94" w:rsidP="00632CB8">
      <w:pPr>
        <w:tabs>
          <w:tab w:val="left" w:pos="567"/>
        </w:tabs>
        <w:spacing w:line="460" w:lineRule="exact"/>
        <w:ind w:left="890" w:hangingChars="318" w:hanging="890"/>
        <w:rPr>
          <w:rFonts w:ascii="標楷體" w:eastAsia="標楷體" w:hAnsi="標楷體"/>
          <w:sz w:val="28"/>
          <w:szCs w:val="28"/>
        </w:rPr>
      </w:pPr>
      <w:r w:rsidRPr="008D5F19">
        <w:rPr>
          <w:rFonts w:ascii="標楷體" w:eastAsia="標楷體" w:hAnsi="標楷體" w:hint="eastAsia"/>
          <w:sz w:val="28"/>
          <w:szCs w:val="28"/>
        </w:rPr>
        <w:t>第八條　　災害救助勘查，由災害發生地區公所辦理。災害發生後區公所應命轄區里幹事迅速受理申請及勘查災害發生之時間、種類、原因、區域、受災戶數、人口、傷亡人數與住屋毀損情形，必要時，得會同轄區里長、員警、工程人員及相關單位共同勘查。</w:t>
      </w:r>
    </w:p>
    <w:p w:rsidR="00D43C94" w:rsidRPr="008D5F19" w:rsidRDefault="00D43C94" w:rsidP="00632CB8">
      <w:pPr>
        <w:spacing w:line="460" w:lineRule="exact"/>
        <w:ind w:firstLineChars="500" w:firstLine="1400"/>
        <w:rPr>
          <w:rFonts w:ascii="標楷體" w:eastAsia="標楷體" w:hAnsi="標楷體"/>
          <w:sz w:val="28"/>
          <w:szCs w:val="28"/>
        </w:rPr>
      </w:pPr>
      <w:r w:rsidRPr="008D5F19">
        <w:rPr>
          <w:rFonts w:ascii="標楷體" w:eastAsia="標楷體" w:hAnsi="標楷體" w:hint="eastAsia"/>
          <w:sz w:val="28"/>
          <w:szCs w:val="28"/>
        </w:rPr>
        <w:t>各區公所應就災害救助勘查狀況，製作災害勘查報表。</w:t>
      </w:r>
    </w:p>
    <w:p w:rsidR="00D43C94" w:rsidRPr="008D5F19" w:rsidRDefault="00D43C94" w:rsidP="00632CB8">
      <w:pPr>
        <w:spacing w:line="460" w:lineRule="exact"/>
        <w:rPr>
          <w:rFonts w:ascii="標楷體" w:eastAsia="標楷體" w:hAnsi="標楷體"/>
          <w:sz w:val="28"/>
          <w:szCs w:val="28"/>
        </w:rPr>
      </w:pPr>
    </w:p>
    <w:p w:rsidR="00D43C94" w:rsidRPr="008D5F19" w:rsidRDefault="00D43C94" w:rsidP="00632CB8">
      <w:pPr>
        <w:tabs>
          <w:tab w:val="left" w:pos="567"/>
        </w:tabs>
        <w:spacing w:line="460" w:lineRule="exact"/>
        <w:ind w:left="890" w:hangingChars="318" w:hanging="890"/>
        <w:rPr>
          <w:rFonts w:ascii="標楷體" w:eastAsia="標楷體" w:hAnsi="標楷體"/>
          <w:sz w:val="28"/>
          <w:szCs w:val="28"/>
        </w:rPr>
      </w:pPr>
      <w:r w:rsidRPr="008D5F19">
        <w:rPr>
          <w:rFonts w:ascii="標楷體" w:eastAsia="標楷體" w:hAnsi="標楷體" w:hint="eastAsia"/>
          <w:sz w:val="28"/>
          <w:szCs w:val="28"/>
        </w:rPr>
        <w:t>第九條　　申請災害救助者，應於災害發生後三個月內填具申請書，檢附申請人身分證及全戶戶籍謄本或戶口名簿影本，並依申請項目檢附下列文件，向災害發生地區公所提出：</w:t>
      </w:r>
    </w:p>
    <w:p w:rsidR="00D43C94" w:rsidRPr="008D5F19" w:rsidRDefault="00D43C94" w:rsidP="00632CB8">
      <w:pPr>
        <w:pStyle w:val="HTMLPreformatted"/>
        <w:tabs>
          <w:tab w:val="clear" w:pos="916"/>
          <w:tab w:val="clear" w:pos="1832"/>
          <w:tab w:val="clear" w:pos="2748"/>
          <w:tab w:val="left" w:pos="567"/>
          <w:tab w:val="left" w:pos="797"/>
          <w:tab w:val="left" w:pos="993"/>
          <w:tab w:val="left" w:pos="1418"/>
          <w:tab w:val="left" w:pos="1560"/>
          <w:tab w:val="left" w:pos="1985"/>
        </w:tabs>
        <w:spacing w:line="460" w:lineRule="exact"/>
        <w:ind w:leftChars="369" w:left="1446" w:hangingChars="200" w:hanging="560"/>
        <w:rPr>
          <w:rFonts w:ascii="標楷體" w:eastAsia="標楷體" w:hAnsi="標楷體" w:cs="Times New Roman"/>
          <w:kern w:val="2"/>
          <w:sz w:val="28"/>
          <w:szCs w:val="28"/>
        </w:rPr>
      </w:pPr>
      <w:r w:rsidRPr="008D5F19">
        <w:rPr>
          <w:rFonts w:ascii="標楷體" w:eastAsia="標楷體" w:hAnsi="標楷體" w:cs="Times New Roman" w:hint="eastAsia"/>
          <w:kern w:val="2"/>
          <w:sz w:val="28"/>
          <w:szCs w:val="28"/>
        </w:rPr>
        <w:t>一、因災死亡者，應檢附檢察機關相驗屍體證明書或死亡證明書正本。</w:t>
      </w:r>
    </w:p>
    <w:p w:rsidR="00D43C94" w:rsidRPr="008D5F19" w:rsidRDefault="00D43C94" w:rsidP="00632CB8">
      <w:pPr>
        <w:pStyle w:val="HTMLPreformatted"/>
        <w:tabs>
          <w:tab w:val="clear" w:pos="916"/>
          <w:tab w:val="clear" w:pos="1832"/>
          <w:tab w:val="clear" w:pos="2748"/>
          <w:tab w:val="left" w:pos="567"/>
          <w:tab w:val="left" w:pos="797"/>
          <w:tab w:val="left" w:pos="993"/>
          <w:tab w:val="left" w:pos="1418"/>
          <w:tab w:val="left" w:pos="1560"/>
          <w:tab w:val="left" w:pos="1985"/>
        </w:tabs>
        <w:spacing w:line="460" w:lineRule="exact"/>
        <w:ind w:leftChars="369" w:left="1446" w:hangingChars="200" w:hanging="560"/>
        <w:rPr>
          <w:rFonts w:ascii="標楷體" w:eastAsia="標楷體" w:hAnsi="標楷體" w:cs="Times New Roman"/>
          <w:kern w:val="2"/>
          <w:sz w:val="28"/>
          <w:szCs w:val="28"/>
        </w:rPr>
      </w:pPr>
      <w:r w:rsidRPr="008D5F19">
        <w:rPr>
          <w:rFonts w:ascii="標楷體" w:eastAsia="標楷體" w:hAnsi="標楷體" w:cs="Times New Roman" w:hint="eastAsia"/>
          <w:kern w:val="2"/>
          <w:sz w:val="28"/>
          <w:szCs w:val="28"/>
        </w:rPr>
        <w:t>二、因災失蹤者，應檢附失蹤證明及失蹤人口仍生存繳回救助金之切結書。</w:t>
      </w:r>
    </w:p>
    <w:p w:rsidR="00D43C94" w:rsidRPr="008D5F19" w:rsidRDefault="00D43C94" w:rsidP="00632CB8">
      <w:pPr>
        <w:pStyle w:val="HTMLPreformatted"/>
        <w:tabs>
          <w:tab w:val="clear" w:pos="916"/>
          <w:tab w:val="clear" w:pos="1832"/>
          <w:tab w:val="clear" w:pos="2748"/>
          <w:tab w:val="left" w:pos="567"/>
          <w:tab w:val="left" w:pos="797"/>
          <w:tab w:val="left" w:pos="993"/>
          <w:tab w:val="left" w:pos="1418"/>
          <w:tab w:val="left" w:pos="1560"/>
          <w:tab w:val="left" w:pos="1985"/>
        </w:tabs>
        <w:spacing w:line="460" w:lineRule="exact"/>
        <w:ind w:leftChars="349" w:left="1398" w:hangingChars="200" w:hanging="560"/>
        <w:rPr>
          <w:rFonts w:ascii="標楷體" w:eastAsia="標楷體" w:hAnsi="標楷體" w:cs="Times New Roman"/>
          <w:kern w:val="2"/>
          <w:sz w:val="28"/>
          <w:szCs w:val="28"/>
        </w:rPr>
      </w:pPr>
      <w:r w:rsidRPr="008D5F19">
        <w:rPr>
          <w:rFonts w:ascii="標楷體" w:eastAsia="標楷體" w:hAnsi="標楷體" w:cs="Times New Roman" w:hint="eastAsia"/>
          <w:kern w:val="2"/>
          <w:sz w:val="28"/>
          <w:szCs w:val="28"/>
        </w:rPr>
        <w:t>三、因災重傷者，應檢附重大傷病卡，或醫師診斷重傷證明書及全民健康保險給付外自付醫療費超過十萬元之收據正本。</w:t>
      </w:r>
    </w:p>
    <w:p w:rsidR="00D43C94" w:rsidRPr="008D5F19" w:rsidRDefault="00D43C94" w:rsidP="00632CB8">
      <w:pPr>
        <w:pStyle w:val="HTMLPreformatted"/>
        <w:tabs>
          <w:tab w:val="clear" w:pos="916"/>
          <w:tab w:val="clear" w:pos="1832"/>
          <w:tab w:val="clear" w:pos="2748"/>
          <w:tab w:val="left" w:pos="567"/>
          <w:tab w:val="left" w:pos="797"/>
          <w:tab w:val="left" w:pos="993"/>
          <w:tab w:val="left" w:pos="1418"/>
          <w:tab w:val="left" w:pos="1560"/>
          <w:tab w:val="left" w:pos="1985"/>
        </w:tabs>
        <w:spacing w:line="460" w:lineRule="exact"/>
        <w:ind w:leftChars="349" w:left="1398" w:hangingChars="200" w:hanging="560"/>
        <w:rPr>
          <w:rFonts w:ascii="標楷體" w:eastAsia="標楷體" w:hAnsi="標楷體" w:cs="Times New Roman"/>
          <w:kern w:val="2"/>
          <w:sz w:val="28"/>
          <w:szCs w:val="28"/>
        </w:rPr>
      </w:pPr>
      <w:r w:rsidRPr="008D5F19">
        <w:rPr>
          <w:rFonts w:ascii="標楷體" w:eastAsia="標楷體" w:hAnsi="標楷體" w:cs="Times New Roman" w:hint="eastAsia"/>
          <w:kern w:val="2"/>
          <w:sz w:val="28"/>
          <w:szCs w:val="28"/>
        </w:rPr>
        <w:t>四、因災致住屋毀損達不堪居住程度申請安遷補助者，應檢附里長開具之遷居證明。</w:t>
      </w:r>
    </w:p>
    <w:p w:rsidR="00D43C94" w:rsidRPr="008D5F19" w:rsidRDefault="00D43C94" w:rsidP="00632CB8">
      <w:pPr>
        <w:pStyle w:val="HTMLPreformatted"/>
        <w:tabs>
          <w:tab w:val="clear" w:pos="916"/>
          <w:tab w:val="clear" w:pos="1832"/>
          <w:tab w:val="clear" w:pos="2748"/>
          <w:tab w:val="left" w:pos="567"/>
          <w:tab w:val="left" w:pos="797"/>
          <w:tab w:val="left" w:pos="993"/>
          <w:tab w:val="left" w:pos="1418"/>
          <w:tab w:val="left" w:pos="1985"/>
        </w:tabs>
        <w:spacing w:line="460" w:lineRule="exact"/>
        <w:ind w:leftChars="349" w:left="1418" w:hangingChars="207" w:hanging="580"/>
        <w:rPr>
          <w:rFonts w:ascii="標楷體" w:eastAsia="標楷體" w:hAnsi="標楷體" w:cs="Times New Roman"/>
          <w:kern w:val="2"/>
          <w:sz w:val="28"/>
          <w:szCs w:val="28"/>
        </w:rPr>
      </w:pPr>
      <w:r w:rsidRPr="008D5F19">
        <w:rPr>
          <w:rFonts w:ascii="標楷體" w:eastAsia="標楷體" w:hAnsi="標楷體" w:cs="Times New Roman" w:hint="eastAsia"/>
          <w:kern w:val="2"/>
          <w:sz w:val="28"/>
          <w:szCs w:val="28"/>
        </w:rPr>
        <w:t>五、住屋淹水救助與住屋土石流救助，應檢附里長開具之居住事實證明。</w:t>
      </w:r>
    </w:p>
    <w:p w:rsidR="00D43C94" w:rsidRPr="008D5F19" w:rsidRDefault="00D43C94" w:rsidP="00632CB8">
      <w:pPr>
        <w:pStyle w:val="HTMLPreformatted"/>
        <w:tabs>
          <w:tab w:val="clear" w:pos="916"/>
          <w:tab w:val="clear" w:pos="1832"/>
          <w:tab w:val="clear" w:pos="2748"/>
          <w:tab w:val="left" w:pos="567"/>
          <w:tab w:val="left" w:pos="797"/>
          <w:tab w:val="left" w:pos="993"/>
          <w:tab w:val="left" w:pos="1418"/>
          <w:tab w:val="left" w:pos="1560"/>
          <w:tab w:val="left" w:pos="1985"/>
        </w:tabs>
        <w:spacing w:line="460" w:lineRule="exact"/>
        <w:ind w:leftChars="349" w:left="1398" w:hangingChars="200" w:hanging="560"/>
        <w:rPr>
          <w:rFonts w:ascii="標楷體" w:eastAsia="標楷體" w:hAnsi="標楷體" w:cs="Times New Roman"/>
          <w:kern w:val="2"/>
          <w:sz w:val="28"/>
          <w:szCs w:val="28"/>
        </w:rPr>
      </w:pPr>
      <w:r w:rsidRPr="008D5F19">
        <w:rPr>
          <w:rFonts w:ascii="標楷體" w:eastAsia="標楷體" w:hAnsi="標楷體" w:cs="Times New Roman" w:hint="eastAsia"/>
          <w:kern w:val="2"/>
          <w:sz w:val="28"/>
          <w:szCs w:val="28"/>
        </w:rPr>
        <w:t>六、發生火災災害者，檢附臺中市政府消防局火災證明書正本；如為影本，應由戶長或現住人或</w:t>
      </w:r>
      <w:r>
        <w:rPr>
          <w:rFonts w:ascii="標楷體" w:eastAsia="標楷體" w:hAnsi="標楷體" w:cs="Times New Roman" w:hint="eastAsia"/>
          <w:kern w:val="2"/>
          <w:sz w:val="28"/>
          <w:szCs w:val="28"/>
        </w:rPr>
        <w:t>區</w:t>
      </w:r>
      <w:r w:rsidRPr="008D5F19">
        <w:rPr>
          <w:rFonts w:ascii="標楷體" w:eastAsia="標楷體" w:hAnsi="標楷體" w:cs="Times New Roman" w:hint="eastAsia"/>
          <w:kern w:val="2"/>
          <w:sz w:val="28"/>
          <w:szCs w:val="28"/>
        </w:rPr>
        <w:t>公所人員核章證明與正本相符。</w:t>
      </w:r>
    </w:p>
    <w:p w:rsidR="00D43C94" w:rsidRPr="008D5F19" w:rsidRDefault="00D43C94" w:rsidP="00632CB8">
      <w:pPr>
        <w:pStyle w:val="HTMLPreformatted"/>
        <w:tabs>
          <w:tab w:val="clear" w:pos="916"/>
          <w:tab w:val="clear" w:pos="1832"/>
          <w:tab w:val="clear" w:pos="2748"/>
          <w:tab w:val="left" w:pos="176"/>
          <w:tab w:val="left" w:pos="993"/>
          <w:tab w:val="left" w:pos="1418"/>
          <w:tab w:val="left" w:pos="1560"/>
          <w:tab w:val="left" w:pos="1985"/>
        </w:tabs>
        <w:spacing w:line="460" w:lineRule="exact"/>
        <w:ind w:leftChars="373" w:left="895" w:firstLineChars="158" w:firstLine="442"/>
        <w:rPr>
          <w:rFonts w:ascii="標楷體" w:eastAsia="標楷體" w:hAnsi="標楷體" w:cs="Times New Roman"/>
          <w:kern w:val="2"/>
          <w:sz w:val="28"/>
          <w:szCs w:val="28"/>
        </w:rPr>
      </w:pPr>
      <w:r w:rsidRPr="008D5F19">
        <w:rPr>
          <w:rFonts w:ascii="標楷體" w:eastAsia="標楷體" w:hAnsi="標楷體" w:cs="Times New Roman" w:hint="eastAsia"/>
          <w:kern w:val="2"/>
          <w:sz w:val="28"/>
          <w:szCs w:val="28"/>
        </w:rPr>
        <w:t>前項第四款至第六款住屋救助，應檢附住屋受災相片二張至六張。</w:t>
      </w:r>
    </w:p>
    <w:p w:rsidR="00D43C94" w:rsidRPr="008D5F19" w:rsidRDefault="00D43C94" w:rsidP="00632CB8">
      <w:pPr>
        <w:spacing w:line="460" w:lineRule="exact"/>
        <w:ind w:leftChars="354" w:left="850" w:firstLineChars="152" w:firstLine="426"/>
        <w:rPr>
          <w:rFonts w:ascii="標楷體" w:eastAsia="標楷體" w:hAnsi="標楷體"/>
          <w:sz w:val="28"/>
          <w:szCs w:val="28"/>
        </w:rPr>
      </w:pPr>
      <w:r w:rsidRPr="008D5F19">
        <w:rPr>
          <w:rFonts w:ascii="標楷體" w:eastAsia="標楷體" w:hAnsi="標楷體" w:hint="eastAsia"/>
          <w:sz w:val="28"/>
          <w:szCs w:val="28"/>
        </w:rPr>
        <w:t>第一項申請因情形特殊，經社會局核准者，得不受三個月之限制。</w:t>
      </w:r>
    </w:p>
    <w:p w:rsidR="00D43C94" w:rsidRPr="008D5F19" w:rsidRDefault="00D43C94" w:rsidP="00632CB8">
      <w:pPr>
        <w:spacing w:line="460" w:lineRule="exact"/>
        <w:ind w:left="840" w:hangingChars="300" w:hanging="840"/>
        <w:rPr>
          <w:rFonts w:ascii="標楷體" w:eastAsia="標楷體" w:hAnsi="標楷體"/>
          <w:sz w:val="28"/>
          <w:szCs w:val="28"/>
        </w:rPr>
      </w:pPr>
      <w:r w:rsidRPr="008D5F19">
        <w:rPr>
          <w:rFonts w:ascii="標楷體" w:eastAsia="標楷體" w:hAnsi="標楷體" w:hint="eastAsia"/>
          <w:sz w:val="28"/>
          <w:szCs w:val="28"/>
        </w:rPr>
        <w:t>第十條　　區公所受理前條申請後，應於三十日內完成審查，並將審查結果通知申請人，必要時得延長審查期間。</w:t>
      </w:r>
    </w:p>
    <w:p w:rsidR="00D43C94" w:rsidRPr="008D5F19" w:rsidRDefault="00D43C94" w:rsidP="00632CB8">
      <w:pPr>
        <w:spacing w:line="460" w:lineRule="exact"/>
        <w:ind w:left="1120" w:hangingChars="400" w:hanging="1120"/>
        <w:rPr>
          <w:rFonts w:ascii="標楷體" w:eastAsia="標楷體" w:hAnsi="標楷體"/>
          <w:sz w:val="28"/>
          <w:szCs w:val="28"/>
        </w:rPr>
      </w:pPr>
      <w:r w:rsidRPr="008D5F19">
        <w:rPr>
          <w:rFonts w:ascii="標楷體" w:eastAsia="標楷體" w:hAnsi="標楷體" w:hint="eastAsia"/>
          <w:sz w:val="28"/>
          <w:szCs w:val="28"/>
        </w:rPr>
        <w:t>第十一條　　申請人對審查結果有異議者，得於區公所通知審查結果之日起十五日內，向區公所提出申復，必要時得會同相關機關複查。</w:t>
      </w:r>
    </w:p>
    <w:p w:rsidR="00D43C94" w:rsidRPr="008D5F19" w:rsidRDefault="00D43C94" w:rsidP="00632CB8">
      <w:pPr>
        <w:spacing w:line="460" w:lineRule="exact"/>
        <w:ind w:left="1120" w:hangingChars="400" w:hanging="1120"/>
        <w:rPr>
          <w:rFonts w:ascii="標楷體" w:eastAsia="標楷體" w:hAnsi="標楷體"/>
          <w:sz w:val="28"/>
          <w:szCs w:val="28"/>
        </w:rPr>
      </w:pPr>
      <w:r w:rsidRPr="008D5F19">
        <w:rPr>
          <w:rFonts w:ascii="標楷體" w:eastAsia="標楷體" w:hAnsi="標楷體" w:hint="eastAsia"/>
          <w:sz w:val="28"/>
          <w:szCs w:val="28"/>
        </w:rPr>
        <w:t>第十二條　　區公所完成審查後，應填具災害救助金清冊及領據，送社會局辦理撥款作業，由區公所轉發申請人。</w:t>
      </w:r>
    </w:p>
    <w:p w:rsidR="00D43C94" w:rsidRPr="008D5F19" w:rsidRDefault="00D43C94" w:rsidP="00632CB8">
      <w:pPr>
        <w:tabs>
          <w:tab w:val="left" w:pos="567"/>
        </w:tabs>
        <w:spacing w:line="460" w:lineRule="exact"/>
        <w:ind w:left="1030" w:hangingChars="368" w:hanging="1030"/>
        <w:rPr>
          <w:rFonts w:ascii="標楷體" w:eastAsia="標楷體" w:hAnsi="標楷體"/>
          <w:sz w:val="28"/>
          <w:szCs w:val="28"/>
        </w:rPr>
      </w:pPr>
      <w:r w:rsidRPr="008D5F19">
        <w:rPr>
          <w:rFonts w:ascii="標楷體" w:eastAsia="標楷體" w:hAnsi="標楷體" w:hint="eastAsia"/>
          <w:sz w:val="28"/>
          <w:szCs w:val="28"/>
        </w:rPr>
        <w:t>第十三條　　申請人以詐欺或其他不正方法申領救助、不符申領資格或重複申領者，區公所得撤銷或廢止原處分，並追繳已受領之救助金。</w:t>
      </w:r>
    </w:p>
    <w:p w:rsidR="00D43C94" w:rsidRPr="008D5F19" w:rsidRDefault="00D43C94" w:rsidP="00632CB8">
      <w:pPr>
        <w:spacing w:line="460" w:lineRule="exact"/>
        <w:ind w:leftChars="450" w:left="1080" w:firstLineChars="200" w:firstLine="560"/>
        <w:rPr>
          <w:rFonts w:ascii="標楷體" w:eastAsia="標楷體" w:hAnsi="標楷體"/>
          <w:sz w:val="28"/>
          <w:szCs w:val="28"/>
        </w:rPr>
      </w:pPr>
      <w:r w:rsidRPr="008D5F19">
        <w:rPr>
          <w:rFonts w:ascii="標楷體" w:eastAsia="標楷體" w:hAnsi="標楷體" w:hint="eastAsia"/>
          <w:sz w:val="28"/>
          <w:szCs w:val="28"/>
        </w:rPr>
        <w:t>核發救助金之處分作成時，應於處分書中載明或敘明前項事項。</w:t>
      </w:r>
    </w:p>
    <w:p w:rsidR="00D43C94" w:rsidRPr="008D5F19" w:rsidRDefault="00D43C94" w:rsidP="00632CB8">
      <w:pPr>
        <w:spacing w:line="460" w:lineRule="exact"/>
        <w:rPr>
          <w:rFonts w:ascii="標楷體" w:eastAsia="標楷體" w:hAnsi="標楷體"/>
          <w:sz w:val="28"/>
          <w:szCs w:val="28"/>
        </w:rPr>
      </w:pPr>
      <w:r w:rsidRPr="008D5F19">
        <w:rPr>
          <w:rFonts w:ascii="標楷體" w:eastAsia="標楷體" w:hAnsi="標楷體" w:hint="eastAsia"/>
          <w:sz w:val="28"/>
          <w:szCs w:val="28"/>
        </w:rPr>
        <w:t>第十四條　　本辦法所需經費，由社會局編列預算支應。</w:t>
      </w:r>
    </w:p>
    <w:p w:rsidR="00D43C94" w:rsidRPr="008D5F19" w:rsidRDefault="00D43C94" w:rsidP="00632CB8">
      <w:pPr>
        <w:spacing w:line="460" w:lineRule="exact"/>
        <w:rPr>
          <w:rFonts w:ascii="標楷體" w:eastAsia="標楷體" w:hAnsi="標楷體"/>
          <w:sz w:val="28"/>
          <w:szCs w:val="28"/>
        </w:rPr>
      </w:pPr>
      <w:r w:rsidRPr="008D5F19">
        <w:rPr>
          <w:rFonts w:ascii="標楷體" w:eastAsia="標楷體" w:hAnsi="標楷體" w:hint="eastAsia"/>
          <w:sz w:val="28"/>
          <w:szCs w:val="28"/>
        </w:rPr>
        <w:t>第十五條　　本辦法所需書表格式，由社會局另定之。</w:t>
      </w:r>
    </w:p>
    <w:p w:rsidR="00D43C94" w:rsidRPr="008D5F19" w:rsidRDefault="00D43C94" w:rsidP="00632CB8">
      <w:pPr>
        <w:spacing w:line="460" w:lineRule="exact"/>
        <w:rPr>
          <w:rFonts w:ascii="標楷體" w:eastAsia="標楷體" w:hAnsi="標楷體"/>
          <w:sz w:val="28"/>
          <w:szCs w:val="28"/>
        </w:rPr>
      </w:pPr>
      <w:r w:rsidRPr="008D5F19">
        <w:rPr>
          <w:rFonts w:ascii="標楷體" w:eastAsia="標楷體" w:hAnsi="標楷體" w:hint="eastAsia"/>
          <w:sz w:val="28"/>
          <w:szCs w:val="28"/>
        </w:rPr>
        <w:t>第十六條　　本辦法自發布日施行。</w:t>
      </w:r>
    </w:p>
    <w:p w:rsidR="00D43C94" w:rsidRPr="00B559CC" w:rsidRDefault="00D43C94" w:rsidP="00632CB8">
      <w:pPr>
        <w:spacing w:line="460" w:lineRule="exact"/>
        <w:rPr>
          <w:sz w:val="28"/>
          <w:szCs w:val="28"/>
        </w:rPr>
      </w:pPr>
    </w:p>
    <w:p w:rsidR="00D43C94" w:rsidRPr="00632CB8" w:rsidRDefault="00D43C94"/>
    <w:sectPr w:rsidR="00D43C94" w:rsidRPr="00632CB8" w:rsidSect="00CF7323">
      <w:footerReference w:type="default" r:id="rId6"/>
      <w:pgSz w:w="11906" w:h="16838"/>
      <w:pgMar w:top="1418" w:right="1418" w:bottom="1418" w:left="1701"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C94" w:rsidRDefault="00D43C94">
      <w:r>
        <w:separator/>
      </w:r>
    </w:p>
  </w:endnote>
  <w:endnote w:type="continuationSeparator" w:id="0">
    <w:p w:rsidR="00D43C94" w:rsidRDefault="00D43C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94" w:rsidRDefault="00D43C94">
    <w:pPr>
      <w:pStyle w:val="Footer"/>
      <w:jc w:val="center"/>
    </w:pPr>
    <w:fldSimple w:instr=" PAGE   \* MERGEFORMAT ">
      <w:r w:rsidRPr="00396701">
        <w:rPr>
          <w:noProof/>
          <w:lang w:val="zh-TW"/>
        </w:rPr>
        <w:t>1</w:t>
      </w:r>
    </w:fldSimple>
  </w:p>
  <w:p w:rsidR="00D43C94" w:rsidRDefault="00D43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C94" w:rsidRDefault="00D43C94">
      <w:r>
        <w:separator/>
      </w:r>
    </w:p>
  </w:footnote>
  <w:footnote w:type="continuationSeparator" w:id="0">
    <w:p w:rsidR="00D43C94" w:rsidRDefault="00D43C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oNotTrackMoves/>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2CB8"/>
    <w:rsid w:val="001C54CC"/>
    <w:rsid w:val="00321238"/>
    <w:rsid w:val="00396701"/>
    <w:rsid w:val="00632CB8"/>
    <w:rsid w:val="00824ECA"/>
    <w:rsid w:val="008C43E0"/>
    <w:rsid w:val="008D5F19"/>
    <w:rsid w:val="009F366B"/>
    <w:rsid w:val="00AE4358"/>
    <w:rsid w:val="00B40FB5"/>
    <w:rsid w:val="00B559CC"/>
    <w:rsid w:val="00B8352A"/>
    <w:rsid w:val="00CF7323"/>
    <w:rsid w:val="00D43C94"/>
    <w:rsid w:val="00D94E19"/>
    <w:rsid w:val="00DA3F11"/>
    <w:rsid w:val="00F85D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CB8"/>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32CB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32CB8"/>
    <w:rPr>
      <w:rFonts w:ascii="Calibri" w:eastAsia="新細明體" w:hAnsi="Calibri" w:cs="Times New Roman"/>
      <w:sz w:val="20"/>
      <w:szCs w:val="20"/>
    </w:rPr>
  </w:style>
  <w:style w:type="paragraph" w:styleId="HTMLPreformatted">
    <w:name w:val="HTML Preformatted"/>
    <w:basedOn w:val="Normal"/>
    <w:link w:val="HTMLPreformattedChar"/>
    <w:uiPriority w:val="99"/>
    <w:rsid w:val="00632C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PreformattedChar">
    <w:name w:val="HTML Preformatted Char"/>
    <w:basedOn w:val="DefaultParagraphFont"/>
    <w:link w:val="HTMLPreformatted"/>
    <w:uiPriority w:val="99"/>
    <w:locked/>
    <w:rsid w:val="00632CB8"/>
    <w:rPr>
      <w:rFonts w:ascii="細明體" w:eastAsia="細明體" w:hAnsi="細明體" w:cs="細明體"/>
      <w:kern w:val="0"/>
      <w:sz w:val="24"/>
      <w:szCs w:val="24"/>
    </w:rPr>
  </w:style>
  <w:style w:type="character" w:customStyle="1" w:styleId="dialogtext1">
    <w:name w:val="dialog_text1"/>
    <w:basedOn w:val="DefaultParagraphFont"/>
    <w:rsid w:val="00CF7323"/>
    <w:rPr>
      <w:rFonts w:ascii="s?u" w:hAnsi="s?u" w:cs="Times New Roman"/>
      <w:color w:val="000000"/>
      <w:sz w:val="11"/>
      <w:szCs w:val="11"/>
    </w:rPr>
  </w:style>
  <w:style w:type="paragraph" w:styleId="Header">
    <w:name w:val="header"/>
    <w:basedOn w:val="Normal"/>
    <w:link w:val="HeaderChar"/>
    <w:uiPriority w:val="99"/>
    <w:semiHidden/>
    <w:unhideWhenUsed/>
    <w:rsid w:val="00D94E1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D94E19"/>
    <w:rPr>
      <w:rFonts w:cs="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394</Words>
  <Characters>2249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臺中市災害救助金核發辦法</dc:title>
  <dc:subject/>
  <dc:creator>r96a21028</dc:creator>
  <cp:keywords/>
  <dc:description/>
  <cp:lastModifiedBy>f71108</cp:lastModifiedBy>
  <cp:revision>2</cp:revision>
  <dcterms:created xsi:type="dcterms:W3CDTF">2014-12-26T08:05:00Z</dcterms:created>
  <dcterms:modified xsi:type="dcterms:W3CDTF">2014-12-26T08:05:00Z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-1383880567</vt:i4>
  </property>
  <property fmtid="{D5CDD505-2E9C-101B-9397-08002B2CF9AE}" pid="3" name="_NewReviewCycle">
    <vt:lpwstr/>
  </property>
  <property fmtid="{D5CDD505-2E9C-101B-9397-08002B2CF9AE}" pid="4" name="_EmailSubject">
    <vt:lpwstr>惠貞：麻煩上傳法規資料庫 謝謝^^</vt:lpwstr>
  </property>
  <property fmtid="{D5CDD505-2E9C-101B-9397-08002B2CF9AE}" pid="5" name="_AuthorEmail">
    <vt:lpwstr>pojoe422@taichung.gov.tw</vt:lpwstr>
  </property>
  <property fmtid="{D5CDD505-2E9C-101B-9397-08002B2CF9AE}" pid="6" name="_AuthorEmailDisplayName">
    <vt:lpwstr>黃柏喬</vt:lpwstr>
  </property>
  <property fmtid="{D5CDD505-2E9C-101B-9397-08002B2CF9AE}" pid="7" name="_ReviewingToolsShownOnce">
    <vt:lpwstr/>
  </property>
</Properties>
</file>