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13" w:rsidRPr="0050750C" w:rsidRDefault="00271513" w:rsidP="00271513">
      <w:pPr>
        <w:pageBreakBefore/>
        <w:adjustRightInd w:val="0"/>
        <w:snapToGrid w:val="0"/>
        <w:spacing w:line="460" w:lineRule="exact"/>
        <w:jc w:val="center"/>
        <w:rPr>
          <w:rFonts w:eastAsia="標楷體"/>
          <w:b/>
          <w:spacing w:val="10"/>
          <w:sz w:val="40"/>
          <w:szCs w:val="40"/>
        </w:rPr>
      </w:pPr>
      <w:bookmarkStart w:id="0" w:name="_GoBack"/>
      <w:bookmarkEnd w:id="0"/>
      <w:r w:rsidRPr="0050750C">
        <w:rPr>
          <w:rFonts w:eastAsia="標楷體" w:hint="eastAsia"/>
          <w:b/>
          <w:spacing w:val="10"/>
          <w:sz w:val="40"/>
          <w:szCs w:val="40"/>
        </w:rPr>
        <w:t>臺中市公立殯葬設施使用管理辦法</w:t>
      </w:r>
    </w:p>
    <w:p w:rsidR="00271513" w:rsidRPr="0050750C" w:rsidRDefault="00271513" w:rsidP="00271513">
      <w:pPr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 w:hint="eastAsia"/>
          <w:sz w:val="28"/>
          <w:szCs w:val="28"/>
        </w:rPr>
        <w:t xml:space="preserve">第一條  </w:t>
      </w:r>
      <w:r w:rsidRPr="0050750C">
        <w:rPr>
          <w:rFonts w:ascii="標楷體" w:eastAsia="標楷體" w:hAnsi="標楷體"/>
          <w:sz w:val="28"/>
          <w:szCs w:val="28"/>
        </w:rPr>
        <w:t>本辦法依臺中市殯葬管理自治條例第二十五條規定訂定之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 w:hint="eastAsia"/>
          <w:sz w:val="28"/>
          <w:szCs w:val="28"/>
        </w:rPr>
        <w:t>第二條　本辦法之主管機關為臺中市政府民政局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（以下簡稱民政局）</w:t>
      </w:r>
      <w:r w:rsidRPr="0050750C">
        <w:rPr>
          <w:rFonts w:ascii="標楷體" w:eastAsia="標楷體" w:hAnsi="標楷體" w:hint="eastAsia"/>
          <w:sz w:val="28"/>
          <w:szCs w:val="28"/>
        </w:rPr>
        <w:t>，並委由臺中市政府所屬各區公所（以下簡稱區公所）及臺中市生命禮儀管理所（以下簡稱生命禮儀所）執行。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第三條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sz w:val="28"/>
          <w:szCs w:val="28"/>
        </w:rPr>
        <w:t>本辦法用詞，定義如下：</w:t>
      </w:r>
    </w:p>
    <w:p w:rsidR="00271513" w:rsidRDefault="00271513" w:rsidP="00271513">
      <w:pPr>
        <w:pStyle w:val="a5"/>
        <w:adjustRightInd w:val="0"/>
        <w:snapToGrid w:val="0"/>
        <w:spacing w:line="46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一、</w:t>
      </w:r>
      <w:r w:rsidRPr="0050750C">
        <w:rPr>
          <w:rFonts w:ascii="標楷體" w:eastAsia="標楷體" w:hAnsi="標楷體"/>
          <w:sz w:val="28"/>
          <w:szCs w:val="28"/>
        </w:rPr>
        <w:t>公立殯葬設施：指臺中市政府設置之公墓、殯儀館、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禮廳、靈堂、</w:t>
      </w:r>
      <w:r w:rsidRPr="0050750C">
        <w:rPr>
          <w:rFonts w:ascii="標楷體" w:eastAsia="標楷體" w:hAnsi="標楷體"/>
          <w:sz w:val="28"/>
          <w:szCs w:val="28"/>
        </w:rPr>
        <w:t>火化場、骨灰（骸） 存放設施及其附屬相關設施。</w:t>
      </w:r>
    </w:p>
    <w:p w:rsidR="00271513" w:rsidRDefault="00271513" w:rsidP="00271513">
      <w:pPr>
        <w:pStyle w:val="a5"/>
        <w:adjustRightInd w:val="0"/>
        <w:snapToGrid w:val="0"/>
        <w:spacing w:line="46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二、</w:t>
      </w:r>
      <w:r w:rsidRPr="0050750C">
        <w:rPr>
          <w:rFonts w:ascii="標楷體" w:eastAsia="標楷體" w:hAnsi="標楷體"/>
          <w:sz w:val="28"/>
          <w:szCs w:val="28"/>
        </w:rPr>
        <w:t>關係人：指亡者之家屬、收容安置機構、司法警察機關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或解剖屍體條例第二條所定醫學院、醫院或機構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Default="00271513" w:rsidP="00271513">
      <w:pPr>
        <w:pStyle w:val="a5"/>
        <w:adjustRightInd w:val="0"/>
        <w:snapToGrid w:val="0"/>
        <w:spacing w:line="460" w:lineRule="exact"/>
        <w:ind w:leftChars="0" w:left="9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三、</w:t>
      </w:r>
      <w:r w:rsidRPr="0050750C">
        <w:rPr>
          <w:rFonts w:ascii="標楷體" w:eastAsia="標楷體" w:hAnsi="標楷體"/>
          <w:sz w:val="28"/>
          <w:szCs w:val="28"/>
        </w:rPr>
        <w:t>代辦業者：指受關係人委任之殯葬服務業者。</w:t>
      </w:r>
    </w:p>
    <w:p w:rsidR="00271513" w:rsidRDefault="00271513" w:rsidP="00271513">
      <w:pPr>
        <w:pStyle w:val="a5"/>
        <w:adjustRightInd w:val="0"/>
        <w:snapToGrid w:val="0"/>
        <w:spacing w:line="460" w:lineRule="exact"/>
        <w:ind w:leftChars="0" w:left="99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四、</w:t>
      </w:r>
      <w:r w:rsidRPr="0050750C">
        <w:rPr>
          <w:rFonts w:ascii="標楷體" w:eastAsia="標楷體" w:hAnsi="標楷體"/>
          <w:sz w:val="28"/>
          <w:szCs w:val="28"/>
        </w:rPr>
        <w:t>入館：指屍體進入公立殯儀館或其附屬相關設施。</w:t>
      </w:r>
    </w:p>
    <w:p w:rsidR="00271513" w:rsidRPr="0050750C" w:rsidRDefault="00271513" w:rsidP="00271513">
      <w:pPr>
        <w:pStyle w:val="a5"/>
        <w:adjustRightInd w:val="0"/>
        <w:snapToGrid w:val="0"/>
        <w:spacing w:line="460" w:lineRule="exact"/>
        <w:ind w:leftChars="0"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五、</w:t>
      </w:r>
      <w:r w:rsidRPr="0050750C">
        <w:rPr>
          <w:rFonts w:ascii="標楷體" w:eastAsia="標楷體" w:hAnsi="標楷體"/>
          <w:sz w:val="28"/>
          <w:szCs w:val="28"/>
        </w:rPr>
        <w:t>出館：指屍體由公立殯儀館或其附屬相關設施出殯或運出。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第四條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sz w:val="28"/>
          <w:szCs w:val="28"/>
        </w:rPr>
        <w:t>區公所或生命禮儀所應設置公立公墓登記簿登載下列事項，並永久保存：</w:t>
      </w:r>
    </w:p>
    <w:p w:rsidR="00271513" w:rsidRDefault="00271513" w:rsidP="00271513">
      <w:pPr>
        <w:pStyle w:val="a5"/>
        <w:adjustRightInd w:val="0"/>
        <w:snapToGrid w:val="0"/>
        <w:spacing w:line="460" w:lineRule="exact"/>
        <w:ind w:leftChars="0" w:left="118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Pr="0050750C">
        <w:rPr>
          <w:rFonts w:ascii="標楷體" w:eastAsia="標楷體" w:hAnsi="標楷體"/>
          <w:sz w:val="28"/>
          <w:szCs w:val="28"/>
        </w:rPr>
        <w:t>墓基編號。</w:t>
      </w:r>
    </w:p>
    <w:p w:rsidR="00271513" w:rsidRPr="0050750C" w:rsidRDefault="00271513" w:rsidP="00271513">
      <w:pPr>
        <w:pStyle w:val="a5"/>
        <w:adjustRightInd w:val="0"/>
        <w:snapToGrid w:val="0"/>
        <w:spacing w:line="460" w:lineRule="exact"/>
        <w:ind w:leftChars="0" w:left="1189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50750C">
        <w:rPr>
          <w:rFonts w:ascii="標楷體" w:eastAsia="標楷體" w:hAnsi="標楷體"/>
          <w:sz w:val="28"/>
          <w:szCs w:val="28"/>
        </w:rPr>
        <w:t>營葬日期。</w:t>
      </w:r>
    </w:p>
    <w:p w:rsidR="00271513" w:rsidRDefault="00271513" w:rsidP="00271513">
      <w:pPr>
        <w:adjustRightInd w:val="0"/>
        <w:snapToGrid w:val="0"/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50750C">
        <w:rPr>
          <w:rFonts w:ascii="標楷體" w:eastAsia="標楷體" w:hAnsi="標楷體"/>
          <w:sz w:val="28"/>
          <w:szCs w:val="28"/>
        </w:rPr>
        <w:t>受葬者之姓名、性別、出生地及生死年月日。</w:t>
      </w:r>
    </w:p>
    <w:p w:rsidR="00271513" w:rsidRDefault="00271513" w:rsidP="00271513">
      <w:pPr>
        <w:adjustRightInd w:val="0"/>
        <w:snapToGrid w:val="0"/>
        <w:spacing w:line="460" w:lineRule="exact"/>
        <w:ind w:left="2007" w:hanging="567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50750C">
        <w:rPr>
          <w:rFonts w:ascii="標楷體" w:eastAsia="標楷體" w:hAnsi="標楷體"/>
          <w:sz w:val="28"/>
          <w:szCs w:val="28"/>
        </w:rPr>
        <w:t>申請人之姓名、國民身分證統一編號、出生地、住址與通訊處及其與受葬者之關係。</w:t>
      </w:r>
    </w:p>
    <w:p w:rsidR="00271513" w:rsidRDefault="00271513" w:rsidP="00271513">
      <w:pPr>
        <w:adjustRightInd w:val="0"/>
        <w:snapToGrid w:val="0"/>
        <w:spacing w:line="460" w:lineRule="exact"/>
        <w:ind w:firstLineChars="500" w:firstLine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其他</w:t>
      </w:r>
      <w:r w:rsidRPr="0050750C">
        <w:rPr>
          <w:rFonts w:ascii="標楷體" w:eastAsia="標楷體" w:hAnsi="標楷體"/>
          <w:sz w:val="28"/>
          <w:szCs w:val="28"/>
        </w:rPr>
        <w:t>經民政局指定應記載之事項。</w:t>
      </w:r>
    </w:p>
    <w:p w:rsidR="00271513" w:rsidRPr="00C717BB" w:rsidRDefault="00271513" w:rsidP="00271513">
      <w:pPr>
        <w:adjustRightInd w:val="0"/>
        <w:snapToGrid w:val="0"/>
        <w:spacing w:line="460" w:lineRule="exact"/>
        <w:ind w:leftChars="350" w:left="840" w:firstLineChars="105" w:firstLine="294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前項登載事項如有變更，墓主應通知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辦理變更。</w:t>
      </w:r>
    </w:p>
    <w:p w:rsidR="00271513" w:rsidRDefault="00271513" w:rsidP="00271513">
      <w:pPr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第五條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申請使用公立</w:t>
      </w:r>
      <w:r w:rsidRPr="0050750C">
        <w:rPr>
          <w:rFonts w:ascii="標楷體" w:eastAsia="標楷體" w:hAnsi="標楷體"/>
          <w:sz w:val="28"/>
          <w:szCs w:val="28"/>
        </w:rPr>
        <w:t>公墓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墓基，應依下列規定辦理：</w:t>
      </w:r>
    </w:p>
    <w:p w:rsidR="00271513" w:rsidRDefault="00271513" w:rsidP="00271513">
      <w:pPr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一、</w:t>
      </w:r>
      <w:r w:rsidRPr="00C717BB">
        <w:rPr>
          <w:rFonts w:ascii="標楷體" w:eastAsia="標楷體" w:hAnsi="標楷體"/>
          <w:kern w:val="0"/>
          <w:sz w:val="28"/>
          <w:szCs w:val="28"/>
          <w:lang w:val="zh-TW" w:bidi="hi-IN"/>
        </w:rPr>
        <w:t>申請人填具申請書，檢附身分證明文件、亡者死亡證明書或其他相關證明文件，向</w:t>
      </w:r>
      <w:r w:rsidRPr="00C717BB">
        <w:rPr>
          <w:rFonts w:ascii="標楷體" w:eastAsia="標楷體" w:hAnsi="標楷體"/>
          <w:sz w:val="28"/>
          <w:szCs w:val="28"/>
        </w:rPr>
        <w:t>區公所或生命禮儀所</w:t>
      </w:r>
      <w:r w:rsidRPr="00C717BB">
        <w:rPr>
          <w:rFonts w:ascii="標楷體" w:eastAsia="標楷體" w:hAnsi="標楷體"/>
          <w:kern w:val="0"/>
          <w:sz w:val="28"/>
          <w:szCs w:val="28"/>
          <w:lang w:val="zh-TW" w:bidi="hi-IN"/>
        </w:rPr>
        <w:t>提出申請，經核發埋葬許可證明，繳納使用規費後，始得施工、埋葬。</w:t>
      </w:r>
    </w:p>
    <w:p w:rsidR="00271513" w:rsidRDefault="00271513" w:rsidP="00271513">
      <w:pPr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二、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申請未許可前，申請人得撤回申請；申請許可後未埋葬前，申請人得自許可日起三十日內申請註銷，逾期申請註銷者，不予退費。</w:t>
      </w:r>
    </w:p>
    <w:p w:rsidR="00271513" w:rsidRDefault="00271513" w:rsidP="00271513">
      <w:pPr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lastRenderedPageBreak/>
        <w:t xml:space="preserve">          三、</w:t>
      </w:r>
      <w:r w:rsidRPr="00C717BB">
        <w:rPr>
          <w:rFonts w:ascii="標楷體" w:eastAsia="標楷體" w:hAnsi="標楷體"/>
          <w:kern w:val="0"/>
          <w:sz w:val="28"/>
          <w:szCs w:val="28"/>
          <w:lang w:val="zh-TW" w:bidi="hi-IN"/>
        </w:rPr>
        <w:t>未埋葬前，申請人得自許可日起三個月內申請變更位置，並以一次為限；逾申請變更期限者，不予受理；變更後位置之使用規費較原位置高者，應補足差額；其使用規費較原位置低者，應退還差額。</w:t>
      </w:r>
    </w:p>
    <w:p w:rsidR="00271513" w:rsidRPr="00C717BB" w:rsidRDefault="00271513" w:rsidP="00271513">
      <w:pPr>
        <w:adjustRightInd w:val="0"/>
        <w:snapToGrid w:val="0"/>
        <w:spacing w:line="460" w:lineRule="exact"/>
        <w:ind w:leftChars="472" w:left="1959" w:hangingChars="295" w:hanging="826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同一亡者以申請使用一墓基為限。</w:t>
      </w:r>
    </w:p>
    <w:p w:rsidR="00271513" w:rsidRDefault="00271513" w:rsidP="00271513">
      <w:pPr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sz w:val="28"/>
          <w:szCs w:val="28"/>
        </w:rPr>
        <w:t>第六條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營建墳墓應依下列規定辦理：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一、</w:t>
      </w:r>
      <w:r w:rsidRPr="0050750C">
        <w:rPr>
          <w:rFonts w:ascii="標楷體" w:eastAsia="標楷體" w:hAnsi="標楷體"/>
          <w:sz w:val="28"/>
          <w:szCs w:val="28"/>
        </w:rPr>
        <w:t>應提示墓地使用許可證明及埋葬許可證明，由公墓管理人員測定墓基之正確位置及面積後，依規定建造墳墓。</w:t>
      </w:r>
    </w:p>
    <w:p w:rsidR="00271513" w:rsidRDefault="00271513" w:rsidP="00271513">
      <w:pPr>
        <w:autoSpaceDE w:val="0"/>
        <w:autoSpaceDN w:val="0"/>
        <w:adjustRightInd w:val="0"/>
        <w:snapToGrid w:val="0"/>
        <w:spacing w:line="460" w:lineRule="exact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  <w:t xml:space="preserve">   二、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應依</w:t>
      </w:r>
      <w:r w:rsidRPr="0050750C">
        <w:rPr>
          <w:rFonts w:ascii="標楷體" w:eastAsia="標楷體" w:hAnsi="標楷體"/>
          <w:sz w:val="28"/>
          <w:szCs w:val="28"/>
        </w:rPr>
        <w:t>許可之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位置及面積施工，不得擅自變更。</w:t>
      </w:r>
    </w:p>
    <w:p w:rsidR="00271513" w:rsidRDefault="00271513" w:rsidP="00271513">
      <w:pPr>
        <w:autoSpaceDE w:val="0"/>
        <w:autoSpaceDN w:val="0"/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三、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施工前及竣工後，均應通知公墓管理人員至現場確認或查驗。</w:t>
      </w:r>
    </w:p>
    <w:p w:rsidR="00271513" w:rsidRDefault="00271513" w:rsidP="00271513">
      <w:pPr>
        <w:autoSpaceDE w:val="0"/>
        <w:autoSpaceDN w:val="0"/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四、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應將廢土及雜物清除，不得任意棄置。毀損鄰墓或公共設施者，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應回復毀損發生前之原狀，至遲不得逾營建墳墓工程完工之日，不能回復原狀或逾期不為回復時，應以金錢賠償其損害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。</w:t>
      </w:r>
    </w:p>
    <w:p w:rsidR="00271513" w:rsidRPr="00C717BB" w:rsidRDefault="00271513" w:rsidP="00271513">
      <w:pPr>
        <w:autoSpaceDE w:val="0"/>
        <w:autoSpaceDN w:val="0"/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五、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因傳染病死亡者，應依傳染病防治法施行細則第十四條第二項規定深埋。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350" w:left="840" w:firstLineChars="105" w:firstLine="294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原有墳墓修繕，應向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申請許可證明後始得施工。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350" w:left="840" w:firstLineChars="105" w:firstLine="294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第一項第一款及第二款之面積應以長度乘以寬度計算之。</w:t>
      </w:r>
    </w:p>
    <w:p w:rsidR="00271513" w:rsidRDefault="00271513" w:rsidP="00271513">
      <w:pPr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sz w:val="28"/>
          <w:szCs w:val="28"/>
        </w:rPr>
        <w:t>第七條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公立公墓之使用管理，應依下列規定：</w:t>
      </w:r>
    </w:p>
    <w:p w:rsidR="00271513" w:rsidRDefault="00271513" w:rsidP="00271513">
      <w:pPr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一、</w:t>
      </w:r>
      <w:r w:rsidRPr="00A3162A">
        <w:rPr>
          <w:rFonts w:ascii="標楷體" w:eastAsia="標楷體" w:hAnsi="標楷體"/>
          <w:kern w:val="0"/>
          <w:sz w:val="28"/>
          <w:szCs w:val="28"/>
          <w:lang w:val="zh-TW" w:bidi="hi-IN"/>
        </w:rPr>
        <w:t>墳墓及墓基周圍，應保持整潔美觀，並接受公墓管理人員指導。</w:t>
      </w:r>
    </w:p>
    <w:p w:rsidR="00271513" w:rsidRDefault="00271513" w:rsidP="00271513">
      <w:pPr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二、</w:t>
      </w:r>
      <w:r w:rsidRPr="00A3162A">
        <w:rPr>
          <w:rFonts w:ascii="標楷體" w:eastAsia="標楷體" w:hAnsi="標楷體"/>
          <w:kern w:val="0"/>
          <w:sz w:val="28"/>
          <w:szCs w:val="28"/>
          <w:lang w:val="zh-TW" w:bidi="hi-IN"/>
        </w:rPr>
        <w:t>祭掃時，祭品及廢棄物不得隨地棄置，焚化冥紙及燃香燭應注意防範火災。</w:t>
      </w:r>
    </w:p>
    <w:p w:rsidR="00271513" w:rsidRDefault="00271513" w:rsidP="00271513">
      <w:pPr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三、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非經許可不得挖掘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Default="00271513" w:rsidP="00271513">
      <w:pPr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四、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申請未經規劃墓基之公墓，其申請位置應與既存墓基比鄰營造，不得影響墓道及其他後續申請使用情形。</w:t>
      </w:r>
    </w:p>
    <w:p w:rsidR="00271513" w:rsidRDefault="00271513" w:rsidP="00271513">
      <w:pPr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五、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使用樹葬區，須裝入由</w:t>
      </w:r>
      <w:r w:rsidRPr="0050750C">
        <w:rPr>
          <w:rFonts w:ascii="標楷體" w:eastAsia="標楷體" w:hAnsi="標楷體" w:hint="eastAsia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提供之環保容器內，再埋入指定之位置。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lastRenderedPageBreak/>
        <w:t xml:space="preserve">          六、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樹葬區依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規定使用期限，並採循環利用方式，由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於使用期限屆滿時，更新輪葬，不得私自設置任何標幟及設施，且不得焚燒或放置香燭紙錢等祭品。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350" w:left="840" w:firstLineChars="105" w:firstLine="294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 w:hint="eastAsia"/>
          <w:sz w:val="28"/>
          <w:szCs w:val="28"/>
        </w:rPr>
        <w:t>公墓管理人於發現墳墓有損壞者，應即通知墓主，並命其限期完成修復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sz w:val="28"/>
          <w:szCs w:val="28"/>
        </w:rPr>
        <w:t>第八條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墳墓起掘遷葬，由申請人或關係人填具申請書，並檢具相關證明文件，經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確認並核發起掘許可證明後，始得為之。起掘後應將廢棄物清除，墓基整平。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350" w:left="840" w:firstLineChars="105" w:firstLine="294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原墓基土地，由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無條件收回，</w:t>
      </w:r>
      <w:r w:rsidRPr="0050750C">
        <w:rPr>
          <w:rFonts w:ascii="標楷體" w:eastAsia="標楷體" w:hAnsi="標楷體"/>
          <w:sz w:val="28"/>
          <w:szCs w:val="28"/>
        </w:rPr>
        <w:t>不得請求退還任何費用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。</w:t>
      </w:r>
    </w:p>
    <w:p w:rsidR="00271513" w:rsidRPr="0050750C" w:rsidRDefault="00271513" w:rsidP="00271513">
      <w:pPr>
        <w:tabs>
          <w:tab w:val="num" w:pos="1920"/>
        </w:tabs>
        <w:adjustRightInd w:val="0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第九條  屍體入殯儀館時，關係人應填具申請書，檢附下列文件之ㄧ向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</w:t>
      </w:r>
      <w:r w:rsidRPr="0050750C">
        <w:rPr>
          <w:rFonts w:ascii="標楷體" w:eastAsia="標楷體" w:hAnsi="標楷體"/>
          <w:sz w:val="28"/>
          <w:szCs w:val="28"/>
        </w:rPr>
        <w:t>申請，並依指定位置存放：</w:t>
      </w:r>
    </w:p>
    <w:p w:rsidR="00271513" w:rsidRPr="0050750C" w:rsidRDefault="00271513" w:rsidP="00271513">
      <w:pPr>
        <w:tabs>
          <w:tab w:val="num" w:pos="1320"/>
          <w:tab w:val="num" w:pos="1920"/>
        </w:tabs>
        <w:adjustRightInd w:val="0"/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50750C">
        <w:rPr>
          <w:rFonts w:ascii="標楷體" w:eastAsia="標楷體" w:hAnsi="標楷體"/>
          <w:sz w:val="28"/>
          <w:szCs w:val="28"/>
        </w:rPr>
        <w:t>一、醫療機構出具之死亡證明書。</w:t>
      </w:r>
    </w:p>
    <w:p w:rsidR="00271513" w:rsidRPr="0050750C" w:rsidRDefault="00271513" w:rsidP="00271513">
      <w:pPr>
        <w:tabs>
          <w:tab w:val="num" w:pos="1320"/>
          <w:tab w:val="num" w:pos="1920"/>
        </w:tabs>
        <w:adjustRightInd w:val="0"/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50750C">
        <w:rPr>
          <w:rFonts w:ascii="標楷體" w:eastAsia="標楷體" w:hAnsi="標楷體"/>
          <w:sz w:val="28"/>
          <w:szCs w:val="28"/>
        </w:rPr>
        <w:t>二、醫療機構出具之死產證明書。</w:t>
      </w:r>
    </w:p>
    <w:p w:rsidR="00271513" w:rsidRPr="0050750C" w:rsidRDefault="00271513" w:rsidP="00271513">
      <w:pPr>
        <w:tabs>
          <w:tab w:val="num" w:pos="1320"/>
          <w:tab w:val="num" w:pos="1920"/>
        </w:tabs>
        <w:adjustRightInd w:val="0"/>
        <w:snapToGrid w:val="0"/>
        <w:spacing w:line="460" w:lineRule="exact"/>
        <w:ind w:leftChars="100" w:left="800" w:hangingChars="200" w:hanging="5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>
        <w:rPr>
          <w:rFonts w:ascii="標楷體" w:eastAsia="標楷體" w:hAnsi="標楷體" w:hint="eastAsia"/>
          <w:sz w:val="28"/>
          <w:szCs w:val="28"/>
        </w:rPr>
        <w:tab/>
      </w:r>
      <w:r w:rsidRPr="0050750C">
        <w:rPr>
          <w:rFonts w:ascii="標楷體" w:eastAsia="標楷體" w:hAnsi="標楷體"/>
          <w:sz w:val="28"/>
          <w:szCs w:val="28"/>
        </w:rPr>
        <w:t>三、檢察機關相驗屍體證明書。</w:t>
      </w:r>
    </w:p>
    <w:p w:rsidR="00271513" w:rsidRPr="0050750C" w:rsidRDefault="00271513" w:rsidP="00271513">
      <w:pPr>
        <w:tabs>
          <w:tab w:val="num" w:pos="1320"/>
          <w:tab w:val="num" w:pos="1920"/>
        </w:tabs>
        <w:adjustRightInd w:val="0"/>
        <w:snapToGrid w:val="0"/>
        <w:spacing w:line="460" w:lineRule="exact"/>
        <w:ind w:left="2100" w:hangingChars="750" w:hanging="21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50750C">
        <w:rPr>
          <w:rFonts w:ascii="標楷體" w:eastAsia="標楷體" w:hAnsi="標楷體"/>
          <w:sz w:val="28"/>
          <w:szCs w:val="28"/>
        </w:rPr>
        <w:t>四、警察機關出具之屍體待驗文件或檢察官之屍體冰存通知。</w:t>
      </w:r>
    </w:p>
    <w:p w:rsidR="00271513" w:rsidRPr="0050750C" w:rsidRDefault="00271513" w:rsidP="00271513">
      <w:pPr>
        <w:tabs>
          <w:tab w:val="num" w:pos="1320"/>
          <w:tab w:val="num" w:pos="1920"/>
        </w:tabs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50750C">
        <w:rPr>
          <w:rFonts w:ascii="標楷體" w:eastAsia="標楷體" w:hAnsi="標楷體"/>
          <w:sz w:val="28"/>
          <w:szCs w:val="28"/>
        </w:rPr>
        <w:t>五、醫院開具之死亡通知或由醫師具名之死亡診斷文件。</w:t>
      </w:r>
    </w:p>
    <w:p w:rsidR="00271513" w:rsidRDefault="00271513" w:rsidP="00271513">
      <w:pPr>
        <w:tabs>
          <w:tab w:val="num" w:pos="1320"/>
          <w:tab w:val="num" w:pos="1920"/>
        </w:tabs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</w:r>
      <w:r w:rsidRPr="0050750C">
        <w:rPr>
          <w:rFonts w:ascii="標楷體" w:eastAsia="標楷體" w:hAnsi="標楷體"/>
          <w:sz w:val="28"/>
          <w:szCs w:val="28"/>
        </w:rPr>
        <w:t>六、關係人填具並由代辦業者連帶保證之寄存屍體切結書。</w:t>
      </w:r>
    </w:p>
    <w:p w:rsidR="00271513" w:rsidRPr="0050750C" w:rsidRDefault="00271513" w:rsidP="00271513">
      <w:pPr>
        <w:tabs>
          <w:tab w:val="num" w:pos="1320"/>
          <w:tab w:val="num" w:pos="1920"/>
        </w:tabs>
        <w:adjustRightInd w:val="0"/>
        <w:snapToGrid w:val="0"/>
        <w:spacing w:line="460" w:lineRule="exact"/>
        <w:ind w:left="1960" w:hangingChars="700" w:hanging="196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ab/>
        <w:t>七、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執行解剖之遺體完成教學研究後入館者，應檢附原死亡證明文件及解剖屍體條例第三條之證明文件。</w:t>
      </w:r>
    </w:p>
    <w:p w:rsidR="00271513" w:rsidRPr="0050750C" w:rsidRDefault="00271513" w:rsidP="00271513">
      <w:pPr>
        <w:tabs>
          <w:tab w:val="num" w:pos="1320"/>
          <w:tab w:val="num" w:pos="1920"/>
        </w:tabs>
        <w:adjustRightInd w:val="0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 xml:space="preserve">　　　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750C">
        <w:rPr>
          <w:rFonts w:ascii="標楷體" w:eastAsia="標楷體" w:hAnsi="標楷體"/>
          <w:sz w:val="28"/>
          <w:szCs w:val="28"/>
        </w:rPr>
        <w:t>持前項第五款及第六款文件者，應於二日內補送前項第一款至第三款文件之一。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350" w:left="840" w:firstLineChars="105" w:firstLine="294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以第一項第四款文件入館者，得由殯葬服務業者辦理入館申請。</w:t>
      </w:r>
    </w:p>
    <w:p w:rsidR="00271513" w:rsidRPr="0050750C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第十條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sz w:val="28"/>
          <w:szCs w:val="28"/>
        </w:rPr>
        <w:t>前條關係人委託代辦業者辦理屍體入館者，如終止委託或變更代辦業者時，應向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</w:t>
      </w:r>
      <w:r w:rsidRPr="0050750C">
        <w:rPr>
          <w:rFonts w:ascii="標楷體" w:eastAsia="標楷體" w:hAnsi="標楷體"/>
          <w:sz w:val="28"/>
          <w:szCs w:val="28"/>
        </w:rPr>
        <w:t>申報。</w:t>
      </w:r>
    </w:p>
    <w:p w:rsidR="00271513" w:rsidRPr="0050750C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第十一條  確認屍體身分程序如下：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590" w:left="1956" w:hangingChars="193" w:hanging="54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一、屍體入殯儀館時，其隨身財物由關係人取出，並繫上識別手環條碼及置入屍袋後，始得冰存。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590" w:left="1956" w:hangingChars="193" w:hanging="54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二、屍體入殮時，應取下識別手環條碼，並貼於棺木前端供檢</w:t>
      </w:r>
      <w:r w:rsidRPr="0050750C">
        <w:rPr>
          <w:rFonts w:ascii="標楷體" w:eastAsia="標楷體" w:hAnsi="標楷體"/>
          <w:sz w:val="28"/>
          <w:szCs w:val="28"/>
        </w:rPr>
        <w:lastRenderedPageBreak/>
        <w:t>視，經核對確認屍體無誤後，始得火化。</w:t>
      </w:r>
    </w:p>
    <w:p w:rsidR="00271513" w:rsidRPr="0050750C" w:rsidRDefault="00271513" w:rsidP="00271513">
      <w:pPr>
        <w:tabs>
          <w:tab w:val="num" w:pos="1320"/>
          <w:tab w:val="num" w:pos="1920"/>
        </w:tabs>
        <w:adjustRightInd w:val="0"/>
        <w:snapToGrid w:val="0"/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第十二條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750C">
        <w:rPr>
          <w:rFonts w:ascii="標楷體" w:eastAsia="標楷體" w:hAnsi="標楷體"/>
          <w:sz w:val="28"/>
          <w:szCs w:val="28"/>
        </w:rPr>
        <w:t>屍體腐壞或出現異味，關係人應告知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生命禮儀所，</w:t>
      </w:r>
      <w:r w:rsidRPr="0050750C">
        <w:rPr>
          <w:rFonts w:ascii="標楷體" w:eastAsia="標楷體" w:hAnsi="標楷體"/>
          <w:sz w:val="28"/>
          <w:szCs w:val="28"/>
        </w:rPr>
        <w:t>並用二層屍袋妥善處理後，始得存放指定之冷凍櫃位。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466" w:left="1118" w:firstLineChars="106" w:firstLine="297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屍體放置停柩室出現異味或棺木有裂漏情形，應立即修補或出館。</w:t>
      </w:r>
    </w:p>
    <w:p w:rsidR="00271513" w:rsidRPr="0050750C" w:rsidRDefault="00271513" w:rsidP="00271513">
      <w:pPr>
        <w:tabs>
          <w:tab w:val="num" w:pos="1320"/>
          <w:tab w:val="num" w:pos="1920"/>
        </w:tabs>
        <w:adjustRightInd w:val="0"/>
        <w:snapToGrid w:val="0"/>
        <w:spacing w:line="460" w:lineRule="exact"/>
        <w:ind w:left="1120" w:hangingChars="400" w:hanging="112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sz w:val="28"/>
          <w:szCs w:val="28"/>
        </w:rPr>
        <w:t>第十三條  屍體冷凍庫及停柩室內不得設置幕帳或其他裝飾物，並禁止使用火燭、焚燒冥紙或遺物等行為。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466" w:left="1118" w:firstLineChars="106" w:firstLine="297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停柩室後方供桌使用後，應將各項祭品收拾乾淨並回復原狀。</w:t>
      </w:r>
    </w:p>
    <w:p w:rsidR="00271513" w:rsidRPr="0050750C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第十四條  關係人向生命禮儀所申請屍體由停柩室轉存冷凍庫，應於上午八時至下午十時間為之。</w:t>
      </w:r>
    </w:p>
    <w:p w:rsidR="00271513" w:rsidRPr="0050750C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第十五條  瞻視屍體應於每日上午八時至十二時，下午一時三十分至五時三十分向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</w:t>
      </w:r>
      <w:r w:rsidRPr="0050750C">
        <w:rPr>
          <w:rFonts w:ascii="標楷體" w:eastAsia="標楷體" w:hAnsi="標楷體"/>
          <w:sz w:val="28"/>
          <w:szCs w:val="28"/>
        </w:rPr>
        <w:t>登記，由管理人員陪同前往，每次瞻視以十分鐘為限。</w:t>
      </w:r>
    </w:p>
    <w:p w:rsidR="00271513" w:rsidRPr="0050750C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第十六條  關係人申請屍體出館，應於出館前一日填具申請書及屍體領取切結書向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</w:t>
      </w:r>
      <w:r w:rsidRPr="0050750C">
        <w:rPr>
          <w:rFonts w:ascii="標楷體" w:eastAsia="標楷體" w:hAnsi="標楷體"/>
          <w:sz w:val="28"/>
          <w:szCs w:val="28"/>
        </w:rPr>
        <w:t>提出；並於繳清規費，確認屍體無誤後，始得辦理出館。但申請於例假日出館者，應於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</w:t>
      </w:r>
      <w:r w:rsidRPr="0050750C">
        <w:rPr>
          <w:rFonts w:ascii="標楷體" w:eastAsia="標楷體" w:hAnsi="標楷體"/>
          <w:sz w:val="28"/>
          <w:szCs w:val="28"/>
        </w:rPr>
        <w:t>上班時間內辦理。</w:t>
      </w:r>
    </w:p>
    <w:p w:rsidR="00271513" w:rsidRPr="0050750C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第十七條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sz w:val="28"/>
          <w:szCs w:val="28"/>
        </w:rPr>
        <w:t>屍體退冰、洗身及著裝，應依性別分別在男、女屍體化妝室內進行；腐臭屍體應在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</w:t>
      </w:r>
      <w:r w:rsidRPr="0050750C">
        <w:rPr>
          <w:rFonts w:ascii="標楷體" w:eastAsia="標楷體" w:hAnsi="標楷體"/>
          <w:sz w:val="28"/>
          <w:szCs w:val="28"/>
        </w:rPr>
        <w:t>指定地點進行。</w:t>
      </w:r>
    </w:p>
    <w:p w:rsidR="00271513" w:rsidRPr="0050750C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第十八條  進入屍體化妝室之工作人員，應佩帶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</w:t>
      </w:r>
      <w:r w:rsidRPr="0050750C">
        <w:rPr>
          <w:rFonts w:ascii="標楷體" w:eastAsia="標楷體" w:hAnsi="標楷體"/>
          <w:sz w:val="28"/>
          <w:szCs w:val="28"/>
        </w:rPr>
        <w:t>製發之工作證；男性工作人員禁止進入女性屍體化妝室，女性工作人員禁止進入男性屍體化妝室。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6" w:left="1134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第十九條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sz w:val="28"/>
          <w:szCs w:val="28"/>
        </w:rPr>
        <w:t>屍體化妝室內之設備應依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</w:t>
      </w:r>
      <w:r w:rsidRPr="0050750C">
        <w:rPr>
          <w:rFonts w:ascii="標楷體" w:eastAsia="標楷體" w:hAnsi="標楷體"/>
          <w:sz w:val="28"/>
          <w:szCs w:val="28"/>
        </w:rPr>
        <w:t>規定之使用須知使用，使用後應清潔及歸位，遺留之廢棄物應裝入垃圾袋，並負責清除之。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firstLineChars="506" w:firstLine="1417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各項設備如因使用不當而損壞者，使用人應負賠償責任。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="1120" w:hangingChars="400" w:hanging="112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第二十條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sz w:val="28"/>
          <w:szCs w:val="28"/>
        </w:rPr>
        <w:t>關係人或受其委託之代辦業者得向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</w:t>
      </w:r>
      <w:r w:rsidRPr="0050750C">
        <w:rPr>
          <w:rFonts w:ascii="標楷體" w:eastAsia="標楷體" w:hAnsi="標楷體"/>
          <w:sz w:val="28"/>
          <w:szCs w:val="28"/>
        </w:rPr>
        <w:t>申請使用禮廳或靈堂。但屍體未存放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</w:t>
      </w:r>
      <w:r w:rsidRPr="0050750C">
        <w:rPr>
          <w:rFonts w:ascii="標楷體" w:eastAsia="標楷體" w:hAnsi="標楷體"/>
          <w:sz w:val="28"/>
          <w:szCs w:val="28"/>
        </w:rPr>
        <w:t>者，申請時應檢具死亡證明書並繳清規費，且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以申請使用禮廳為限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466" w:left="1118" w:firstLineChars="106" w:firstLine="297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禮廳申請後如取消使用、變更日期或變更禮廳，應於原訂使用</w:t>
      </w:r>
      <w:r w:rsidRPr="0050750C">
        <w:rPr>
          <w:rFonts w:ascii="標楷體" w:eastAsia="標楷體" w:hAnsi="標楷體"/>
          <w:sz w:val="28"/>
          <w:szCs w:val="28"/>
        </w:rPr>
        <w:lastRenderedPageBreak/>
        <w:t>日五日前提出，並以一次為限；未於期限內取消或變更者，取消或變更前之規費仍應繳納。但因第十二條第二項之情形取消或變更者，不在此限。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466" w:left="1118" w:firstLineChars="106" w:firstLine="297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sz w:val="28"/>
          <w:szCs w:val="28"/>
        </w:rPr>
        <w:t>前項禮廳取消使用、變更日期或變更禮廳時，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生命禮儀所得提供他人申請使用。</w:t>
      </w:r>
    </w:p>
    <w:p w:rsidR="00271513" w:rsidRDefault="00271513" w:rsidP="00271513">
      <w:pPr>
        <w:adjustRightInd w:val="0"/>
        <w:snapToGrid w:val="0"/>
        <w:spacing w:line="460" w:lineRule="exact"/>
        <w:ind w:leftChars="5" w:left="272" w:hangingChars="93" w:hanging="26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第二十一條  禮廳除下列規定情形外，應在申請使用時間內布置：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708" w:left="2265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50750C">
        <w:rPr>
          <w:rFonts w:ascii="標楷體" w:eastAsia="標楷體" w:hAnsi="標楷體"/>
          <w:sz w:val="28"/>
          <w:szCs w:val="28"/>
        </w:rPr>
        <w:t>申請上午使用者，在禮廳無人使用情況下，得提前於前一日下午先行布置。但應於下午九時前停止布置。</w:t>
      </w:r>
    </w:p>
    <w:p w:rsidR="00271513" w:rsidRDefault="00271513" w:rsidP="00271513">
      <w:pPr>
        <w:pStyle w:val="a5"/>
        <w:adjustRightInd w:val="0"/>
        <w:snapToGrid w:val="0"/>
        <w:spacing w:line="460" w:lineRule="exact"/>
        <w:ind w:leftChars="708" w:left="2265" w:hangingChars="202" w:hanging="5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50750C">
        <w:rPr>
          <w:rFonts w:ascii="標楷體" w:eastAsia="標楷體" w:hAnsi="標楷體"/>
          <w:sz w:val="28"/>
          <w:szCs w:val="28"/>
        </w:rPr>
        <w:t>申請下午使用者，在禮廳無人使用情況下，得提前於當日上午先行布置。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563" w:left="1351" w:firstLineChars="124" w:firstLine="347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禮廳布置應算入使用時間。但依前項規定提前布置者，應依實際使用時間依規定加收金額計費。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563" w:left="1351" w:firstLineChars="124" w:firstLine="347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於停柩室舉行告別式者，得視停柩室使用情況於出殯前一日下午五時後，向生命禮儀所申請先行布置。</w:t>
      </w:r>
    </w:p>
    <w:p w:rsidR="00271513" w:rsidRDefault="00271513" w:rsidP="00271513">
      <w:pPr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第二十二條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sz w:val="28"/>
          <w:szCs w:val="28"/>
        </w:rPr>
        <w:t>禮廳、靈堂及停柩室之使用應遵守下列規定：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一、</w:t>
      </w:r>
      <w:r w:rsidRPr="0050750C">
        <w:rPr>
          <w:rFonts w:ascii="標楷體" w:eastAsia="標楷體" w:hAnsi="標楷體"/>
          <w:sz w:val="28"/>
          <w:szCs w:val="28"/>
        </w:rPr>
        <w:t>不得焚燒冥紙、遺物及祭品。</w:t>
      </w:r>
    </w:p>
    <w:p w:rsidR="00271513" w:rsidRDefault="00271513" w:rsidP="00271513">
      <w:pPr>
        <w:pStyle w:val="a5"/>
        <w:adjustRightInd w:val="0"/>
        <w:snapToGrid w:val="0"/>
        <w:spacing w:line="460" w:lineRule="exact"/>
        <w:ind w:leftChars="0"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二、</w:t>
      </w:r>
      <w:r w:rsidRPr="0050750C">
        <w:rPr>
          <w:rFonts w:ascii="標楷體" w:eastAsia="標楷體" w:hAnsi="標楷體"/>
          <w:sz w:val="28"/>
          <w:szCs w:val="28"/>
        </w:rPr>
        <w:t>不得使用探照燈或其他高耗電量之電器，並應依管理人員指示用電。</w:t>
      </w:r>
    </w:p>
    <w:p w:rsidR="00271513" w:rsidRPr="009377BA" w:rsidRDefault="00271513" w:rsidP="00271513">
      <w:pPr>
        <w:pStyle w:val="a5"/>
        <w:adjustRightInd w:val="0"/>
        <w:snapToGrid w:val="0"/>
        <w:spacing w:line="460" w:lineRule="exact"/>
        <w:ind w:leftChars="0"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三、</w:t>
      </w:r>
      <w:r w:rsidRPr="0050750C">
        <w:rPr>
          <w:rFonts w:ascii="標楷體" w:eastAsia="標楷體" w:hAnsi="標楷體"/>
          <w:sz w:val="28"/>
          <w:szCs w:val="28"/>
        </w:rPr>
        <w:t>靈堂及停柩室不得使用擴音設備；禮廳於下午九時至翌日上午七時不得使用擴音設備。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0750C">
        <w:rPr>
          <w:rFonts w:ascii="標楷體" w:eastAsia="標楷體" w:hAnsi="標楷體" w:hint="eastAsia"/>
          <w:kern w:val="0"/>
          <w:sz w:val="28"/>
          <w:szCs w:val="28"/>
        </w:rPr>
        <w:t>前項第三款得使用擴音設備者，未遵守噪音管制法及殯葬管理條例規定者，管理人員得禁止其使用擴音設備，並關閉電源。</w:t>
      </w:r>
    </w:p>
    <w:p w:rsidR="00271513" w:rsidRPr="0050750C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第二十三條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750C">
        <w:rPr>
          <w:rFonts w:ascii="標楷體" w:eastAsia="標楷體" w:hAnsi="標楷體"/>
          <w:sz w:val="28"/>
          <w:szCs w:val="28"/>
        </w:rPr>
        <w:t>使用禮廳、靈堂或停柩室後，應於一小時內將所有布置物品及祭品清除，並將設備及場地清理乾淨後點交管理人員；未於規定時間清理者，依其占用時間加收規費。</w:t>
      </w:r>
    </w:p>
    <w:p w:rsidR="00271513" w:rsidRPr="0050750C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第二十四條</w:t>
      </w: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0750C">
        <w:rPr>
          <w:rFonts w:ascii="標楷體" w:eastAsia="標楷體" w:hAnsi="標楷體"/>
          <w:sz w:val="28"/>
          <w:szCs w:val="28"/>
        </w:rPr>
        <w:t>使用禮廳、靈堂及停柩室內各項設施，如有損壞，申請人應負責賠償。</w:t>
      </w:r>
    </w:p>
    <w:p w:rsidR="00271513" w:rsidRDefault="00271513" w:rsidP="00271513">
      <w:pPr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第二十五條　屍體有下列情形之一者，不予火化：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一、</w:t>
      </w:r>
      <w:r w:rsidRPr="0050750C">
        <w:rPr>
          <w:rFonts w:ascii="標楷體" w:eastAsia="標楷體" w:hAnsi="標楷體"/>
          <w:sz w:val="28"/>
          <w:szCs w:val="28"/>
        </w:rPr>
        <w:t>未取得火化許可證明。</w:t>
      </w:r>
    </w:p>
    <w:p w:rsidR="00271513" w:rsidRPr="0050750C" w:rsidRDefault="00271513" w:rsidP="00271513">
      <w:pPr>
        <w:pStyle w:val="a5"/>
        <w:adjustRightInd w:val="0"/>
        <w:snapToGrid w:val="0"/>
        <w:spacing w:line="460" w:lineRule="exact"/>
        <w:ind w:leftChars="667" w:left="2267" w:hangingChars="238" w:hanging="666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二、</w:t>
      </w:r>
      <w:r w:rsidRPr="0050750C">
        <w:rPr>
          <w:rFonts w:ascii="標楷體" w:eastAsia="標楷體" w:hAnsi="標楷體"/>
          <w:sz w:val="28"/>
          <w:szCs w:val="28"/>
        </w:rPr>
        <w:t>使用不合規格之棺木。</w:t>
      </w:r>
    </w:p>
    <w:p w:rsidR="00271513" w:rsidRPr="009377BA" w:rsidRDefault="00271513" w:rsidP="00271513">
      <w:pPr>
        <w:adjustRightInd w:val="0"/>
        <w:snapToGrid w:val="0"/>
        <w:spacing w:line="460" w:lineRule="exact"/>
        <w:ind w:leftChars="667" w:left="2267" w:hangingChars="238" w:hanging="666"/>
        <w:jc w:val="both"/>
        <w:rPr>
          <w:rFonts w:ascii="標楷體" w:eastAsia="標楷體" w:hAnsi="標楷體"/>
          <w:sz w:val="28"/>
          <w:szCs w:val="28"/>
        </w:rPr>
      </w:pPr>
      <w:r w:rsidRPr="009377BA">
        <w:rPr>
          <w:rFonts w:ascii="標楷體" w:eastAsia="標楷體" w:hAnsi="標楷體" w:hint="eastAsia"/>
          <w:sz w:val="28"/>
          <w:szCs w:val="28"/>
        </w:rPr>
        <w:t>三、</w:t>
      </w:r>
      <w:r w:rsidRPr="009377BA">
        <w:rPr>
          <w:rFonts w:ascii="標楷體" w:eastAsia="標楷體" w:hAnsi="標楷體"/>
          <w:sz w:val="28"/>
          <w:szCs w:val="28"/>
        </w:rPr>
        <w:t>棺木內放置塑膠類、尼龍類、石灰及其他易產生黑煙之物品，或以油灰封棺。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同一關係人申請同一日火化遺體逾五具以上時，應提前向生命禮儀所洽詢，並依生命禮儀所排定火化日期火化。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第二十六條  區公所或生命禮儀所應設置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公立骨灰（骸）存放設施</w:t>
      </w:r>
      <w:r w:rsidRPr="0050750C">
        <w:rPr>
          <w:rFonts w:ascii="標楷體" w:eastAsia="標楷體" w:hAnsi="標楷體"/>
          <w:sz w:val="28"/>
          <w:szCs w:val="28"/>
        </w:rPr>
        <w:t>登記簿登載下列事項，並永久保存：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一、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骨灰（骸）存放設施</w:t>
      </w:r>
      <w:r w:rsidRPr="0050750C">
        <w:rPr>
          <w:rFonts w:ascii="標楷體" w:eastAsia="標楷體" w:hAnsi="標楷體"/>
          <w:sz w:val="28"/>
          <w:szCs w:val="28"/>
        </w:rPr>
        <w:t>編號。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二、</w:t>
      </w:r>
      <w:r w:rsidRPr="0050750C">
        <w:rPr>
          <w:rFonts w:ascii="標楷體" w:eastAsia="標楷體" w:hAnsi="標楷體"/>
          <w:sz w:val="28"/>
          <w:szCs w:val="28"/>
        </w:rPr>
        <w:t>存放日期。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三、</w:t>
      </w:r>
      <w:r w:rsidRPr="0050750C">
        <w:rPr>
          <w:rFonts w:ascii="標楷體" w:eastAsia="標楷體" w:hAnsi="標楷體"/>
          <w:sz w:val="28"/>
          <w:szCs w:val="28"/>
        </w:rPr>
        <w:t>亡者之姓名、性別、出生地及生死年月日。</w:t>
      </w:r>
    </w:p>
    <w:p w:rsidR="00271513" w:rsidRPr="009377BA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2520" w:hangingChars="900" w:hanging="25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四、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存放</w:t>
      </w:r>
      <w:r w:rsidRPr="0050750C">
        <w:rPr>
          <w:rFonts w:ascii="標楷體" w:eastAsia="標楷體" w:hAnsi="標楷體"/>
          <w:sz w:val="28"/>
          <w:szCs w:val="28"/>
        </w:rPr>
        <w:t>者之姓名、國民身分證統一編號、出生地、住址與通訊處及其與死亡者之關係。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其他</w:t>
      </w:r>
      <w:r w:rsidRPr="0050750C">
        <w:rPr>
          <w:rFonts w:ascii="標楷體" w:eastAsia="標楷體" w:hAnsi="標楷體"/>
          <w:sz w:val="28"/>
          <w:szCs w:val="28"/>
        </w:rPr>
        <w:t>經民政局指定應記載之事項。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前項登載事項如有變更，存放者應通知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辦理變更。</w:t>
      </w:r>
    </w:p>
    <w:p w:rsidR="00271513" w:rsidRDefault="00271513" w:rsidP="00271513">
      <w:pPr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0750C">
        <w:rPr>
          <w:rFonts w:ascii="標楷體" w:eastAsia="標楷體" w:hAnsi="標楷體"/>
          <w:kern w:val="0"/>
          <w:sz w:val="28"/>
          <w:szCs w:val="28"/>
        </w:rPr>
        <w:t>第二十七條</w:t>
      </w:r>
      <w:r w:rsidRPr="0050750C">
        <w:rPr>
          <w:rFonts w:ascii="標楷體" w:eastAsia="標楷體" w:hAnsi="標楷體" w:hint="eastAsia"/>
          <w:kern w:val="0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kern w:val="0"/>
          <w:sz w:val="28"/>
          <w:szCs w:val="28"/>
        </w:rPr>
        <w:t>申請存放骨灰（骸）於公立骨灰（骸）存放設施者，應提出下列文件向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</w:rPr>
        <w:t>申請：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一、</w:t>
      </w:r>
      <w:r w:rsidRPr="0050750C">
        <w:rPr>
          <w:rFonts w:ascii="標楷體" w:eastAsia="標楷體" w:hAnsi="標楷體"/>
          <w:kern w:val="0"/>
          <w:sz w:val="28"/>
          <w:szCs w:val="28"/>
        </w:rPr>
        <w:t>申請書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二、</w:t>
      </w:r>
      <w:r w:rsidRPr="0050750C">
        <w:rPr>
          <w:rFonts w:ascii="標楷體" w:eastAsia="標楷體" w:hAnsi="標楷體" w:hint="eastAsia"/>
          <w:kern w:val="0"/>
          <w:sz w:val="28"/>
          <w:szCs w:val="28"/>
        </w:rPr>
        <w:t>亡者與申請人關係證明文件</w:t>
      </w:r>
      <w:r w:rsidRPr="0050750C">
        <w:rPr>
          <w:rFonts w:ascii="標楷體" w:eastAsia="標楷體" w:hAnsi="標楷體"/>
          <w:kern w:val="0"/>
          <w:sz w:val="28"/>
          <w:szCs w:val="28"/>
        </w:rPr>
        <w:t>。</w:t>
      </w:r>
    </w:p>
    <w:p w:rsidR="00271513" w:rsidRPr="001B58BA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三、</w:t>
      </w:r>
      <w:r w:rsidRPr="0050750C">
        <w:rPr>
          <w:rFonts w:ascii="標楷體" w:eastAsia="標楷體" w:hAnsi="標楷體" w:hint="eastAsia"/>
          <w:kern w:val="0"/>
          <w:sz w:val="28"/>
          <w:szCs w:val="28"/>
        </w:rPr>
        <w:t>亡者火化證明、起掘許可證明或其他相關證明</w:t>
      </w:r>
      <w:r w:rsidRPr="0050750C">
        <w:rPr>
          <w:rFonts w:ascii="標楷體" w:eastAsia="標楷體" w:hAnsi="標楷體"/>
          <w:kern w:val="0"/>
          <w:sz w:val="28"/>
          <w:szCs w:val="28"/>
        </w:rPr>
        <w:t>文件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Pr="0050750C" w:rsidRDefault="00271513" w:rsidP="00271513">
      <w:pPr>
        <w:pStyle w:val="a5"/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經生命禮儀所查無相關火化證明資料者，得由家屬切結骨灰之出處及火化地後，由生命禮儀所核發其他相關證明。</w:t>
      </w:r>
    </w:p>
    <w:p w:rsidR="00271513" w:rsidRPr="0050750C" w:rsidRDefault="00271513" w:rsidP="00271513">
      <w:pPr>
        <w:pStyle w:val="a5"/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0750C">
        <w:rPr>
          <w:rFonts w:ascii="標楷體" w:eastAsia="標楷體" w:hAnsi="標楷體"/>
          <w:kern w:val="0"/>
          <w:sz w:val="28"/>
          <w:szCs w:val="28"/>
        </w:rPr>
        <w:t>第一項申請經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</w:rPr>
        <w:t>許可者，申請人於存放前應繳納使用規費。</w:t>
      </w:r>
    </w:p>
    <w:p w:rsidR="00271513" w:rsidRPr="0050750C" w:rsidRDefault="00271513" w:rsidP="00271513">
      <w:pPr>
        <w:pStyle w:val="a5"/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0750C">
        <w:rPr>
          <w:rFonts w:ascii="標楷體" w:eastAsia="標楷體" w:hAnsi="標楷體"/>
          <w:kern w:val="0"/>
          <w:sz w:val="28"/>
          <w:szCs w:val="28"/>
        </w:rPr>
        <w:t>申請人得選定或由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</w:rPr>
        <w:t>指定</w:t>
      </w:r>
      <w:r w:rsidRPr="0050750C">
        <w:rPr>
          <w:rFonts w:ascii="標楷體" w:eastAsia="標楷體" w:hAnsi="標楷體" w:hint="eastAsia"/>
          <w:kern w:val="0"/>
          <w:sz w:val="28"/>
          <w:szCs w:val="28"/>
        </w:rPr>
        <w:t>骨灰（骸）</w:t>
      </w:r>
      <w:r w:rsidRPr="0050750C">
        <w:rPr>
          <w:rFonts w:ascii="標楷體" w:eastAsia="標楷體" w:hAnsi="標楷體"/>
          <w:kern w:val="0"/>
          <w:sz w:val="28"/>
          <w:szCs w:val="28"/>
        </w:rPr>
        <w:t>存放位置</w:t>
      </w:r>
      <w:r w:rsidRPr="0050750C">
        <w:rPr>
          <w:rFonts w:ascii="標楷體" w:eastAsia="標楷體" w:hAnsi="標楷體" w:hint="eastAsia"/>
          <w:kern w:val="0"/>
          <w:sz w:val="28"/>
          <w:szCs w:val="28"/>
        </w:rPr>
        <w:t>。骨灰應以骨灰罐存放，並放置於骨灰櫃位存放區</w:t>
      </w:r>
      <w:r w:rsidRPr="0050750C">
        <w:rPr>
          <w:rFonts w:ascii="標楷體" w:eastAsia="標楷體" w:hAnsi="標楷體"/>
          <w:kern w:val="0"/>
          <w:sz w:val="28"/>
          <w:szCs w:val="28"/>
        </w:rPr>
        <w:t>；</w:t>
      </w:r>
      <w:r w:rsidRPr="0050750C">
        <w:rPr>
          <w:rFonts w:ascii="標楷體" w:eastAsia="標楷體" w:hAnsi="標楷體" w:hint="eastAsia"/>
          <w:kern w:val="0"/>
          <w:sz w:val="28"/>
          <w:szCs w:val="28"/>
        </w:rPr>
        <w:t>骨骸應以骨骸罐存放，並放置於骨骸櫃位存放區。</w:t>
      </w:r>
    </w:p>
    <w:p w:rsidR="00271513" w:rsidRPr="0050750C" w:rsidRDefault="00271513" w:rsidP="00271513">
      <w:pPr>
        <w:pStyle w:val="a5"/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未存放前，申請人得自許可日起三個月內申請變更櫃位，並以一次為限；逾申請變更期限者，不予受理。變更後櫃位之使用規費較原櫃位高者，應補足差額；其使用規費較原櫃位低者，</w:t>
      </w:r>
      <w:r w:rsidRPr="0050750C">
        <w:rPr>
          <w:rFonts w:ascii="標楷體" w:eastAsia="標楷體" w:hAnsi="標楷體"/>
          <w:sz w:val="28"/>
          <w:szCs w:val="28"/>
        </w:rPr>
        <w:lastRenderedPageBreak/>
        <w:t>應退還差額。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sz w:val="28"/>
          <w:szCs w:val="28"/>
        </w:rPr>
        <w:t>存放後，申請人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因故需變更櫃位時，得申請變更同堂（塔）同型櫃位，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變更後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櫃位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之使用規費較原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櫃位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高者，應補足差額；其使用規費較原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櫃位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低者，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不</w:t>
      </w:r>
      <w:r w:rsidRPr="0050750C"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退還差額。</w:t>
      </w:r>
    </w:p>
    <w:p w:rsidR="00271513" w:rsidRDefault="00271513" w:rsidP="00271513">
      <w:pPr>
        <w:tabs>
          <w:tab w:val="left" w:pos="885"/>
        </w:tabs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sz w:val="28"/>
          <w:szCs w:val="28"/>
        </w:rPr>
        <w:t>第二十八條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公立骨灰（骸）存放設施之使用管理，應依下列規定辦理：</w:t>
      </w:r>
    </w:p>
    <w:p w:rsidR="00271513" w:rsidRDefault="00271513" w:rsidP="00271513">
      <w:pPr>
        <w:adjustRightInd w:val="0"/>
        <w:snapToGrid w:val="0"/>
        <w:spacing w:line="460" w:lineRule="exact"/>
        <w:ind w:left="2262" w:hangingChars="808" w:hanging="226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一、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骨灰（骸）罈（罐）由申請人自行準備，其大小、型式應與骨灰（骸）存放單位之規格相符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Pr="001B58BA" w:rsidRDefault="00271513" w:rsidP="00271513">
      <w:pPr>
        <w:adjustRightInd w:val="0"/>
        <w:snapToGrid w:val="0"/>
        <w:spacing w:line="460" w:lineRule="exact"/>
        <w:ind w:left="2262" w:hangingChars="808" w:hanging="226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二、</w:t>
      </w:r>
      <w:r w:rsidRPr="001B58BA">
        <w:rPr>
          <w:rFonts w:ascii="標楷體" w:eastAsia="標楷體" w:hAnsi="標楷體"/>
          <w:kern w:val="0"/>
          <w:sz w:val="28"/>
          <w:szCs w:val="28"/>
          <w:lang w:val="zh-TW" w:bidi="hi-IN"/>
        </w:rPr>
        <w:t>骨灰（骸）罈（罐）應嚴密封妥，並明確標示亡者姓名</w:t>
      </w:r>
      <w:r w:rsidRPr="001B58BA">
        <w:rPr>
          <w:rFonts w:ascii="標楷體" w:eastAsia="標楷體" w:hAnsi="標楷體"/>
          <w:sz w:val="28"/>
          <w:szCs w:val="28"/>
        </w:rPr>
        <w:t>。</w:t>
      </w:r>
    </w:p>
    <w:p w:rsidR="00271513" w:rsidRDefault="00271513" w:rsidP="00271513">
      <w:pPr>
        <w:tabs>
          <w:tab w:val="left" w:pos="885"/>
        </w:tabs>
        <w:adjustRightInd w:val="0"/>
        <w:snapToGrid w:val="0"/>
        <w:spacing w:line="460" w:lineRule="exact"/>
        <w:ind w:left="2262" w:hangingChars="808" w:hanging="2262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bidi="hi-IN"/>
        </w:rPr>
        <w:t xml:space="preserve">            </w:t>
      </w:r>
      <w:r>
        <w:rPr>
          <w:rFonts w:ascii="標楷體" w:eastAsia="標楷體" w:hAnsi="標楷體"/>
          <w:kern w:val="0"/>
          <w:sz w:val="28"/>
          <w:szCs w:val="28"/>
          <w:lang w:bidi="hi-IN"/>
        </w:rPr>
        <w:t>三</w:t>
      </w:r>
      <w:r>
        <w:rPr>
          <w:rFonts w:ascii="標楷體" w:eastAsia="標楷體" w:hAnsi="標楷體" w:hint="eastAsia"/>
          <w:kern w:val="0"/>
          <w:sz w:val="28"/>
          <w:szCs w:val="28"/>
          <w:lang w:bidi="hi-IN"/>
        </w:rPr>
        <w:t>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骨灰（骸）之關係人進入骨灰（骸）存放設施內時，應向管理人員登記，不得私自進出。但於清明時期或舉辦普渡法會時，不在此限。</w:t>
      </w:r>
    </w:p>
    <w:p w:rsidR="00271513" w:rsidRDefault="00271513" w:rsidP="00271513">
      <w:pPr>
        <w:tabs>
          <w:tab w:val="left" w:pos="885"/>
        </w:tabs>
        <w:adjustRightInd w:val="0"/>
        <w:snapToGrid w:val="0"/>
        <w:spacing w:line="460" w:lineRule="exact"/>
        <w:ind w:left="2262" w:hangingChars="808" w:hanging="2262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  </w:t>
      </w:r>
      <w:r>
        <w:rPr>
          <w:rFonts w:ascii="標楷體" w:eastAsia="標楷體" w:hAnsi="標楷體"/>
          <w:kern w:val="0"/>
          <w:sz w:val="28"/>
          <w:szCs w:val="28"/>
          <w:lang w:val="zh-TW" w:bidi="hi-IN"/>
        </w:rPr>
        <w:t>四</w:t>
      </w: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在指定位置擺設祭品，祭品及廢棄物不得隨地棄置。</w:t>
      </w:r>
    </w:p>
    <w:p w:rsidR="00271513" w:rsidRDefault="00271513" w:rsidP="00271513">
      <w:pPr>
        <w:tabs>
          <w:tab w:val="left" w:pos="885"/>
        </w:tabs>
        <w:adjustRightInd w:val="0"/>
        <w:snapToGrid w:val="0"/>
        <w:spacing w:line="460" w:lineRule="exact"/>
        <w:ind w:left="2262" w:hangingChars="808" w:hanging="2262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  </w:t>
      </w:r>
      <w:r>
        <w:rPr>
          <w:rFonts w:ascii="標楷體" w:eastAsia="標楷體" w:hAnsi="標楷體"/>
          <w:kern w:val="0"/>
          <w:sz w:val="28"/>
          <w:szCs w:val="28"/>
          <w:lang w:val="zh-TW" w:bidi="hi-IN"/>
        </w:rPr>
        <w:t>五</w:t>
      </w: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焚化冥紙、燃香燭應在指定位置行之，並注意防範火災。</w:t>
      </w:r>
    </w:p>
    <w:p w:rsidR="00271513" w:rsidRDefault="00271513" w:rsidP="00271513">
      <w:pPr>
        <w:tabs>
          <w:tab w:val="left" w:pos="885"/>
        </w:tabs>
        <w:adjustRightInd w:val="0"/>
        <w:snapToGrid w:val="0"/>
        <w:spacing w:line="460" w:lineRule="exact"/>
        <w:ind w:left="2262" w:hangingChars="808" w:hanging="2262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  </w:t>
      </w:r>
      <w:r>
        <w:rPr>
          <w:rFonts w:ascii="標楷體" w:eastAsia="標楷體" w:hAnsi="標楷體"/>
          <w:kern w:val="0"/>
          <w:sz w:val="28"/>
          <w:szCs w:val="28"/>
          <w:lang w:val="zh-TW" w:bidi="hi-IN"/>
        </w:rPr>
        <w:t>六</w:t>
      </w: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各項設施不得毀損，違反者，應負賠償責任。</w:t>
      </w:r>
    </w:p>
    <w:p w:rsidR="00271513" w:rsidRPr="001B58BA" w:rsidRDefault="00271513" w:rsidP="00271513">
      <w:pPr>
        <w:tabs>
          <w:tab w:val="left" w:pos="885"/>
        </w:tabs>
        <w:adjustRightInd w:val="0"/>
        <w:snapToGrid w:val="0"/>
        <w:spacing w:line="460" w:lineRule="exact"/>
        <w:ind w:left="2262" w:hangingChars="808" w:hanging="2262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 xml:space="preserve">            </w:t>
      </w:r>
      <w:r>
        <w:rPr>
          <w:rFonts w:ascii="標楷體" w:eastAsia="標楷體" w:hAnsi="標楷體"/>
          <w:kern w:val="0"/>
          <w:sz w:val="28"/>
          <w:szCs w:val="28"/>
          <w:lang w:val="zh-TW" w:bidi="hi-IN"/>
        </w:rPr>
        <w:t>七</w:t>
      </w:r>
      <w:r>
        <w:rPr>
          <w:rFonts w:ascii="標楷體" w:eastAsia="標楷體" w:hAnsi="標楷體" w:hint="eastAsia"/>
          <w:kern w:val="0"/>
          <w:sz w:val="28"/>
          <w:szCs w:val="28"/>
          <w:lang w:val="zh-TW" w:bidi="hi-IN"/>
        </w:rPr>
        <w:t>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未經許可不得參觀骨灰（骸）存放設施。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前項第三款但書之期間，由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公告之。</w:t>
      </w:r>
    </w:p>
    <w:p w:rsidR="00271513" w:rsidRPr="0050750C" w:rsidRDefault="00271513" w:rsidP="00271513">
      <w:pPr>
        <w:tabs>
          <w:tab w:val="left" w:pos="885"/>
        </w:tabs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第二十九條</w:t>
      </w:r>
      <w:r w:rsidRPr="0050750C"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關係人申請移出骨灰（骸）罈（罐）時，應填具申請書，並檢具相關證明文件，向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申請許可後始得移出。原骨灰（骸）存放設施櫃位，由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無條件收回，</w:t>
      </w:r>
      <w:r w:rsidRPr="0050750C">
        <w:rPr>
          <w:rFonts w:ascii="標楷體" w:eastAsia="標楷體" w:hAnsi="標楷體"/>
          <w:sz w:val="28"/>
          <w:szCs w:val="28"/>
        </w:rPr>
        <w:t>不得請求退還任何費用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="1417" w:hangingChars="506" w:hanging="1417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第三十條</w:t>
      </w:r>
      <w:r>
        <w:rPr>
          <w:rFonts w:ascii="標楷體" w:eastAsia="標楷體" w:hAnsi="標楷體" w:hint="eastAsia"/>
          <w:sz w:val="28"/>
          <w:szCs w:val="28"/>
        </w:rPr>
        <w:t xml:space="preserve">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公立骨灰（骸）存放設施如因天然災害或其他不可抗力因素，致骨灰（骸）罈（罐）受損者，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應通知存放者限期處理；經通知二次仍未處理時，得由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代為處理，其費用由存放者負擔。</w:t>
      </w:r>
    </w:p>
    <w:p w:rsidR="00271513" w:rsidRPr="0050750C" w:rsidRDefault="00271513" w:rsidP="00271513">
      <w:pPr>
        <w:tabs>
          <w:tab w:val="left" w:pos="732"/>
        </w:tabs>
        <w:autoSpaceDE w:val="0"/>
        <w:autoSpaceDN w:val="0"/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sz w:val="28"/>
          <w:szCs w:val="28"/>
        </w:rPr>
        <w:t xml:space="preserve">第三十一條  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申請骨灰（骸）罈（罐）暫厝於</w:t>
      </w:r>
      <w:r w:rsidRPr="0050750C">
        <w:rPr>
          <w:rFonts w:ascii="標楷體" w:eastAsia="標楷體" w:hAnsi="標楷體"/>
          <w:bCs/>
          <w:sz w:val="28"/>
          <w:szCs w:val="28"/>
        </w:rPr>
        <w:t>公立骨灰（骸）存放設施者，應檢附第二十七條第一項文件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，向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提出，經許可並繳納保管費及保證金後，始得暫厝。</w:t>
      </w:r>
    </w:p>
    <w:p w:rsidR="00271513" w:rsidRPr="0050750C" w:rsidRDefault="00271513" w:rsidP="00271513">
      <w:pPr>
        <w:autoSpaceDE w:val="0"/>
        <w:autoSpaceDN w:val="0"/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b/>
          <w:spacing w:val="10"/>
          <w:sz w:val="28"/>
          <w:szCs w:val="28"/>
        </w:rPr>
      </w:pPr>
      <w:r w:rsidRPr="0050750C">
        <w:rPr>
          <w:rFonts w:ascii="標楷體" w:eastAsia="標楷體" w:hAnsi="標楷體"/>
          <w:bCs/>
          <w:sz w:val="28"/>
          <w:szCs w:val="28"/>
        </w:rPr>
        <w:t>前項暫厝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一次為六個月，期滿得再次申請。暫厝期間合計不得超過一年。</w:t>
      </w:r>
    </w:p>
    <w:p w:rsidR="00271513" w:rsidRPr="0050750C" w:rsidRDefault="00271513" w:rsidP="00271513">
      <w:pPr>
        <w:tabs>
          <w:tab w:val="left" w:pos="885"/>
        </w:tabs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kern w:val="0"/>
          <w:sz w:val="28"/>
          <w:szCs w:val="28"/>
          <w:lang w:val="zh-TW" w:bidi="hi-IN"/>
        </w:rPr>
      </w:pP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暫厝期間屆滿，未移出骨灰（骸）罈（罐），經通知二次仍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lastRenderedPageBreak/>
        <w:t>未處理時，得由</w:t>
      </w:r>
      <w:r w:rsidRPr="0050750C">
        <w:rPr>
          <w:rFonts w:ascii="標楷體" w:eastAsia="標楷體" w:hAnsi="標楷體"/>
          <w:sz w:val="28"/>
          <w:szCs w:val="28"/>
        </w:rPr>
        <w:t>區公所或生命禮儀所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代為處理，並以保證金充抵相關費用。</w:t>
      </w:r>
    </w:p>
    <w:p w:rsidR="00271513" w:rsidRPr="0050750C" w:rsidRDefault="00271513" w:rsidP="00271513">
      <w:pPr>
        <w:tabs>
          <w:tab w:val="left" w:pos="885"/>
        </w:tabs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 w:hint="eastAsia"/>
          <w:sz w:val="28"/>
          <w:szCs w:val="28"/>
        </w:rPr>
        <w:t>因公立公墓設置骨灰</w:t>
      </w:r>
      <w:r w:rsidRPr="0050750C">
        <w:rPr>
          <w:rFonts w:ascii="標楷體" w:eastAsia="標楷體" w:hAnsi="標楷體"/>
          <w:sz w:val="28"/>
          <w:szCs w:val="28"/>
        </w:rPr>
        <w:t>（</w:t>
      </w:r>
      <w:r w:rsidRPr="0050750C">
        <w:rPr>
          <w:rFonts w:ascii="標楷體" w:eastAsia="標楷體" w:hAnsi="標楷體" w:hint="eastAsia"/>
          <w:sz w:val="28"/>
          <w:szCs w:val="28"/>
        </w:rPr>
        <w:t>骸</w:t>
      </w:r>
      <w:r w:rsidRPr="0050750C">
        <w:rPr>
          <w:rFonts w:ascii="標楷體" w:eastAsia="標楷體" w:hAnsi="標楷體"/>
          <w:sz w:val="28"/>
          <w:szCs w:val="28"/>
        </w:rPr>
        <w:t>）</w:t>
      </w:r>
      <w:r w:rsidRPr="0050750C">
        <w:rPr>
          <w:rFonts w:ascii="標楷體" w:eastAsia="標楷體" w:hAnsi="標楷體" w:hint="eastAsia"/>
          <w:sz w:val="28"/>
          <w:szCs w:val="28"/>
        </w:rPr>
        <w:t>存放設施致需遷葬，申請暫厝本市大度山納骨堂者，得免收費用；暫厝於其他之公立骨灰</w:t>
      </w:r>
      <w:r w:rsidRPr="0050750C">
        <w:rPr>
          <w:rFonts w:ascii="標楷體" w:eastAsia="標楷體" w:hAnsi="標楷體"/>
          <w:sz w:val="28"/>
          <w:szCs w:val="28"/>
        </w:rPr>
        <w:t>（</w:t>
      </w:r>
      <w:r w:rsidRPr="0050750C">
        <w:rPr>
          <w:rFonts w:ascii="標楷體" w:eastAsia="標楷體" w:hAnsi="標楷體" w:hint="eastAsia"/>
          <w:sz w:val="28"/>
          <w:szCs w:val="28"/>
        </w:rPr>
        <w:t>骸</w:t>
      </w:r>
      <w:r w:rsidRPr="0050750C">
        <w:rPr>
          <w:rFonts w:ascii="標楷體" w:eastAsia="標楷體" w:hAnsi="標楷體"/>
          <w:sz w:val="28"/>
          <w:szCs w:val="28"/>
        </w:rPr>
        <w:t>）</w:t>
      </w:r>
      <w:r w:rsidRPr="0050750C">
        <w:rPr>
          <w:rFonts w:ascii="標楷體" w:eastAsia="標楷體" w:hAnsi="標楷體" w:hint="eastAsia"/>
          <w:sz w:val="28"/>
          <w:szCs w:val="28"/>
        </w:rPr>
        <w:t>存放設施者，依規</w:t>
      </w:r>
      <w:r w:rsidRPr="0050750C">
        <w:rPr>
          <w:rFonts w:ascii="標楷體" w:eastAsia="標楷體" w:hAnsi="標楷體"/>
          <w:sz w:val="28"/>
          <w:szCs w:val="28"/>
        </w:rPr>
        <w:t>定</w:t>
      </w:r>
      <w:r w:rsidRPr="0050750C">
        <w:rPr>
          <w:rFonts w:ascii="標楷體" w:eastAsia="標楷體" w:hAnsi="標楷體" w:hint="eastAsia"/>
          <w:sz w:val="28"/>
          <w:szCs w:val="28"/>
        </w:rPr>
        <w:t>收費。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583" w:left="1399" w:firstLineChars="107" w:firstLine="30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 w:hint="eastAsia"/>
          <w:sz w:val="28"/>
          <w:szCs w:val="28"/>
        </w:rPr>
        <w:t>前項暫厝期間得延長至新建骨灰</w:t>
      </w:r>
      <w:r w:rsidRPr="0050750C">
        <w:rPr>
          <w:rFonts w:ascii="標楷體" w:eastAsia="標楷體" w:hAnsi="標楷體"/>
          <w:sz w:val="28"/>
          <w:szCs w:val="28"/>
        </w:rPr>
        <w:t>（</w:t>
      </w:r>
      <w:r w:rsidRPr="0050750C">
        <w:rPr>
          <w:rFonts w:ascii="標楷體" w:eastAsia="標楷體" w:hAnsi="標楷體" w:hint="eastAsia"/>
          <w:sz w:val="28"/>
          <w:szCs w:val="28"/>
        </w:rPr>
        <w:t>骸</w:t>
      </w:r>
      <w:r w:rsidRPr="0050750C">
        <w:rPr>
          <w:rFonts w:ascii="標楷體" w:eastAsia="標楷體" w:hAnsi="標楷體"/>
          <w:sz w:val="28"/>
          <w:szCs w:val="28"/>
        </w:rPr>
        <w:t>）</w:t>
      </w:r>
      <w:r w:rsidRPr="0050750C">
        <w:rPr>
          <w:rFonts w:ascii="標楷體" w:eastAsia="標楷體" w:hAnsi="標楷體" w:hint="eastAsia"/>
          <w:sz w:val="28"/>
          <w:szCs w:val="28"/>
        </w:rPr>
        <w:t>設施啟用後三個月，不受第二項限制。</w:t>
      </w:r>
    </w:p>
    <w:p w:rsidR="00271513" w:rsidRDefault="00271513" w:rsidP="00271513">
      <w:pPr>
        <w:tabs>
          <w:tab w:val="num" w:pos="1320"/>
        </w:tabs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</w:t>
      </w:r>
      <w:r w:rsidRPr="0050750C">
        <w:rPr>
          <w:rFonts w:ascii="標楷體" w:eastAsia="標楷體" w:hAnsi="標楷體"/>
          <w:kern w:val="0"/>
          <w:sz w:val="28"/>
          <w:szCs w:val="28"/>
        </w:rPr>
        <w:t>三十二</w:t>
      </w:r>
      <w:r w:rsidRPr="0050750C">
        <w:rPr>
          <w:rFonts w:ascii="標楷體" w:eastAsia="標楷體" w:hAnsi="標楷體"/>
          <w:sz w:val="28"/>
          <w:szCs w:val="28"/>
        </w:rPr>
        <w:t xml:space="preserve">條  </w:t>
      </w:r>
      <w:r w:rsidRPr="0050750C">
        <w:rPr>
          <w:rFonts w:ascii="標楷體" w:eastAsia="標楷體" w:hAnsi="標楷體"/>
          <w:kern w:val="0"/>
          <w:sz w:val="28"/>
          <w:szCs w:val="28"/>
        </w:rPr>
        <w:t>公立殯葬設施內不得有下列行為：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一、</w:t>
      </w:r>
      <w:r w:rsidRPr="0050750C">
        <w:rPr>
          <w:rFonts w:ascii="標楷體" w:eastAsia="標楷體" w:hAnsi="標楷體"/>
          <w:kern w:val="0"/>
          <w:sz w:val="28"/>
          <w:szCs w:val="28"/>
        </w:rPr>
        <w:t>炊煮、任意張貼、撒冥紙及亂丟垃圾、棄置畜禽或製造髒亂妨礙觀瞻之行為。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二、</w:t>
      </w:r>
      <w:r w:rsidRPr="0050750C">
        <w:rPr>
          <w:rFonts w:ascii="標楷體" w:eastAsia="標楷體" w:hAnsi="標楷體"/>
          <w:kern w:val="0"/>
          <w:sz w:val="28"/>
          <w:szCs w:val="28"/>
        </w:rPr>
        <w:t>放置花圈、寶蓮燈或其他妨礙通行之物品。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三、</w:t>
      </w:r>
      <w:r w:rsidRPr="0050750C">
        <w:rPr>
          <w:rFonts w:ascii="標楷體" w:eastAsia="標楷體" w:hAnsi="標楷體"/>
          <w:kern w:val="0"/>
          <w:sz w:val="28"/>
          <w:szCs w:val="28"/>
        </w:rPr>
        <w:t>妨礙公序良俗或公眾安寧之行為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四、</w:t>
      </w:r>
      <w:r w:rsidRPr="0050750C">
        <w:rPr>
          <w:rFonts w:ascii="標楷體" w:eastAsia="標楷體" w:hAnsi="標楷體"/>
          <w:kern w:val="0"/>
          <w:sz w:val="28"/>
          <w:szCs w:val="28"/>
        </w:rPr>
        <w:t>毀損公物或其他不法行為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2268" w:hangingChars="810" w:hanging="226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五、</w:t>
      </w:r>
      <w:r w:rsidRPr="0050750C">
        <w:rPr>
          <w:rFonts w:ascii="標楷體" w:eastAsia="標楷體" w:hAnsi="標楷體"/>
          <w:kern w:val="0"/>
          <w:sz w:val="28"/>
          <w:szCs w:val="28"/>
        </w:rPr>
        <w:t>亂吐檳榔汁、亂丟煙蒂、室內抽菸或其他製造髒亂之行為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1400" w:hangingChars="500" w:hanging="140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六、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進入火化室撿骨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Default="00271513" w:rsidP="00271513">
      <w:pPr>
        <w:tabs>
          <w:tab w:val="left" w:pos="1152"/>
        </w:tabs>
        <w:adjustRightInd w:val="0"/>
        <w:snapToGrid w:val="0"/>
        <w:spacing w:line="460" w:lineRule="exact"/>
        <w:ind w:left="2520" w:hangingChars="900" w:hanging="252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七、</w:t>
      </w:r>
      <w:r w:rsidRPr="0050750C">
        <w:rPr>
          <w:rFonts w:ascii="標楷體" w:eastAsia="標楷體" w:hAnsi="標楷體"/>
          <w:kern w:val="0"/>
          <w:sz w:val="28"/>
          <w:szCs w:val="28"/>
          <w:lang w:val="zh-TW" w:bidi="hi-IN"/>
        </w:rPr>
        <w:t>在火化室、冷凍室、洗殮室及遺體化妝室照相或攝影</w:t>
      </w:r>
      <w:r w:rsidRPr="0050750C">
        <w:rPr>
          <w:rFonts w:ascii="標楷體" w:eastAsia="標楷體" w:hAnsi="標楷體"/>
          <w:sz w:val="28"/>
          <w:szCs w:val="28"/>
        </w:rPr>
        <w:t>。</w:t>
      </w:r>
    </w:p>
    <w:p w:rsidR="00271513" w:rsidRPr="0050750C" w:rsidRDefault="00271513" w:rsidP="00271513">
      <w:pPr>
        <w:tabs>
          <w:tab w:val="left" w:pos="885"/>
        </w:tabs>
        <w:adjustRightInd w:val="0"/>
        <w:snapToGrid w:val="0"/>
        <w:spacing w:line="460" w:lineRule="exact"/>
        <w:ind w:leftChars="566" w:left="1358" w:firstLineChars="121" w:firstLine="339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前項第六款及第七款行為，經生命禮儀所同意者，不在此限。</w:t>
      </w:r>
    </w:p>
    <w:p w:rsidR="00271513" w:rsidRPr="0050750C" w:rsidRDefault="00271513" w:rsidP="00271513">
      <w:pPr>
        <w:adjustRightInd w:val="0"/>
        <w:snapToGrid w:val="0"/>
        <w:spacing w:line="460" w:lineRule="exact"/>
        <w:ind w:leftChars="566" w:left="1358" w:firstLineChars="121" w:firstLine="339"/>
        <w:jc w:val="both"/>
        <w:rPr>
          <w:rFonts w:ascii="標楷體" w:eastAsia="標楷體" w:hAnsi="標楷體"/>
          <w:kern w:val="0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違反第一項第二款規定者，由殯葬設施管理人員視同廢棄物處理，並逕行移置，</w:t>
      </w:r>
      <w:r w:rsidRPr="0050750C">
        <w:rPr>
          <w:rFonts w:ascii="標楷體" w:eastAsia="標楷體" w:hAnsi="標楷體"/>
          <w:kern w:val="0"/>
          <w:sz w:val="28"/>
          <w:szCs w:val="28"/>
        </w:rPr>
        <w:t>移置費用由關係人或代辦業者負擔。</w:t>
      </w:r>
    </w:p>
    <w:p w:rsidR="00271513" w:rsidRPr="0050750C" w:rsidRDefault="00271513" w:rsidP="00271513">
      <w:pPr>
        <w:tabs>
          <w:tab w:val="left" w:pos="885"/>
        </w:tabs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</w:t>
      </w:r>
      <w:r w:rsidRPr="0050750C">
        <w:rPr>
          <w:rFonts w:ascii="標楷體" w:eastAsia="標楷體" w:hAnsi="標楷體"/>
          <w:kern w:val="0"/>
          <w:sz w:val="28"/>
          <w:szCs w:val="28"/>
        </w:rPr>
        <w:t>三十三</w:t>
      </w:r>
      <w:r w:rsidRPr="0050750C">
        <w:rPr>
          <w:rFonts w:ascii="標楷體" w:eastAsia="標楷體" w:hAnsi="標楷體"/>
          <w:sz w:val="28"/>
          <w:szCs w:val="28"/>
        </w:rPr>
        <w:t>條  本辦法所需書表格式由民政局另定之</w:t>
      </w:r>
      <w:r w:rsidRPr="0050750C">
        <w:rPr>
          <w:rFonts w:ascii="標楷體" w:eastAsia="標楷體" w:hAnsi="標楷體"/>
          <w:kern w:val="0"/>
          <w:sz w:val="28"/>
          <w:szCs w:val="28"/>
        </w:rPr>
        <w:t>。</w:t>
      </w:r>
    </w:p>
    <w:p w:rsidR="00271513" w:rsidRPr="0050750C" w:rsidRDefault="00271513" w:rsidP="00271513">
      <w:pPr>
        <w:tabs>
          <w:tab w:val="left" w:pos="885"/>
        </w:tabs>
        <w:adjustRightInd w:val="0"/>
        <w:snapToGrid w:val="0"/>
        <w:spacing w:line="460" w:lineRule="exact"/>
        <w:ind w:left="280" w:hangingChars="100" w:hanging="280"/>
        <w:jc w:val="both"/>
        <w:rPr>
          <w:rFonts w:ascii="標楷體" w:eastAsia="標楷體" w:hAnsi="標楷體"/>
          <w:sz w:val="28"/>
          <w:szCs w:val="28"/>
        </w:rPr>
      </w:pPr>
      <w:r w:rsidRPr="0050750C">
        <w:rPr>
          <w:rFonts w:ascii="標楷體" w:eastAsia="標楷體" w:hAnsi="標楷體"/>
          <w:sz w:val="28"/>
          <w:szCs w:val="28"/>
        </w:rPr>
        <w:t>第</w:t>
      </w:r>
      <w:r w:rsidRPr="0050750C">
        <w:rPr>
          <w:rFonts w:ascii="標楷體" w:eastAsia="標楷體" w:hAnsi="標楷體"/>
          <w:kern w:val="0"/>
          <w:sz w:val="28"/>
          <w:szCs w:val="28"/>
        </w:rPr>
        <w:t>三十四</w:t>
      </w:r>
      <w:r w:rsidRPr="0050750C">
        <w:rPr>
          <w:rFonts w:ascii="標楷體" w:eastAsia="標楷體" w:hAnsi="標楷體"/>
          <w:sz w:val="28"/>
          <w:szCs w:val="28"/>
        </w:rPr>
        <w:t xml:space="preserve">條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50750C">
        <w:rPr>
          <w:rFonts w:ascii="標楷體" w:eastAsia="標楷體" w:hAnsi="標楷體"/>
          <w:kern w:val="0"/>
          <w:sz w:val="28"/>
          <w:szCs w:val="28"/>
        </w:rPr>
        <w:t>本辦法自發布日施行。</w:t>
      </w:r>
    </w:p>
    <w:p w:rsidR="00575506" w:rsidRPr="00271513" w:rsidRDefault="00575506"/>
    <w:sectPr w:rsidR="00575506" w:rsidRPr="00271513" w:rsidSect="00B52E20">
      <w:footerReference w:type="default" r:id="rId6"/>
      <w:pgSz w:w="11906" w:h="16838" w:code="9"/>
      <w:pgMar w:top="1418" w:right="1418" w:bottom="1418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F23" w:rsidRDefault="007F1F23">
      <w:r>
        <w:separator/>
      </w:r>
    </w:p>
  </w:endnote>
  <w:endnote w:type="continuationSeparator" w:id="0">
    <w:p w:rsidR="007F1F23" w:rsidRDefault="007F1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01C" w:rsidRPr="00C526BF" w:rsidRDefault="00271513" w:rsidP="009D7EB5">
    <w:pPr>
      <w:pStyle w:val="a3"/>
      <w:jc w:val="center"/>
    </w:pPr>
    <w:r w:rsidRPr="00C526BF">
      <w:fldChar w:fldCharType="begin"/>
    </w:r>
    <w:r w:rsidRPr="00C526BF">
      <w:instrText>PAGE</w:instrText>
    </w:r>
    <w:r w:rsidRPr="00C526BF">
      <w:fldChar w:fldCharType="separate"/>
    </w:r>
    <w:r w:rsidR="006C1259">
      <w:rPr>
        <w:noProof/>
      </w:rPr>
      <w:t>1</w:t>
    </w:r>
    <w:r w:rsidRPr="00C526BF">
      <w:fldChar w:fldCharType="end"/>
    </w:r>
    <w:r w:rsidRPr="00C526BF">
      <w:rPr>
        <w:lang w:val="zh-TW"/>
      </w:rPr>
      <w:t>頁</w:t>
    </w:r>
    <w:r w:rsidRPr="00C526BF">
      <w:fldChar w:fldCharType="begin"/>
    </w:r>
    <w:r w:rsidRPr="00C526BF">
      <w:instrText>NUMPAGES</w:instrText>
    </w:r>
    <w:r w:rsidRPr="00C526BF">
      <w:fldChar w:fldCharType="separate"/>
    </w:r>
    <w:r w:rsidR="006C1259">
      <w:rPr>
        <w:noProof/>
      </w:rPr>
      <w:t>8</w:t>
    </w:r>
    <w:r w:rsidRPr="00C526BF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F23" w:rsidRDefault="007F1F23">
      <w:r>
        <w:separator/>
      </w:r>
    </w:p>
  </w:footnote>
  <w:footnote w:type="continuationSeparator" w:id="0">
    <w:p w:rsidR="007F1F23" w:rsidRDefault="007F1F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513"/>
    <w:rsid w:val="00271513"/>
    <w:rsid w:val="00575506"/>
    <w:rsid w:val="006C1259"/>
    <w:rsid w:val="007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FCFA9C-1862-467E-8E2E-0DD2FC938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51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2715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271513"/>
    <w:rPr>
      <w:rFonts w:ascii="Times New Roman" w:eastAsia="新細明體" w:hAnsi="Times New Roman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27151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劉蕙菁</dc:creator>
  <cp:keywords/>
  <dc:description/>
  <cp:lastModifiedBy>蔡佩珊</cp:lastModifiedBy>
  <cp:revision>2</cp:revision>
  <dcterms:created xsi:type="dcterms:W3CDTF">2017-01-13T08:03:00Z</dcterms:created>
  <dcterms:modified xsi:type="dcterms:W3CDTF">2017-01-13T08:03:00Z</dcterms:modified>
</cp:coreProperties>
</file>