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2C27" w14:textId="77777777" w:rsidR="00C9001E" w:rsidRDefault="00000000">
      <w:pPr>
        <w:pStyle w:val="a4"/>
      </w:pPr>
      <w:r>
        <w:t>檔案法</w:t>
      </w:r>
    </w:p>
    <w:p w14:paraId="1F5AACCF" w14:textId="77777777" w:rsidR="00C9001E" w:rsidRDefault="00C9001E">
      <w:pPr>
        <w:pStyle w:val="a3"/>
        <w:spacing w:before="8"/>
        <w:rPr>
          <w:rFonts w:ascii="微軟正黑體"/>
          <w:b/>
          <w:sz w:val="13"/>
        </w:rPr>
      </w:pPr>
    </w:p>
    <w:p w14:paraId="74A45677" w14:textId="77777777" w:rsidR="00C9001E" w:rsidRDefault="00C9001E">
      <w:pPr>
        <w:rPr>
          <w:rFonts w:ascii="微軟正黑體"/>
          <w:sz w:val="13"/>
        </w:rPr>
        <w:sectPr w:rsidR="00C9001E">
          <w:type w:val="continuous"/>
          <w:pgSz w:w="11910" w:h="16840"/>
          <w:pgMar w:top="1380" w:right="880" w:bottom="280" w:left="260" w:header="720" w:footer="720" w:gutter="0"/>
          <w:cols w:space="720"/>
        </w:sectPr>
      </w:pPr>
    </w:p>
    <w:p w14:paraId="5F960831" w14:textId="77777777" w:rsidR="00C9001E" w:rsidRDefault="00C9001E">
      <w:pPr>
        <w:pStyle w:val="a3"/>
        <w:rPr>
          <w:rFonts w:ascii="微軟正黑體"/>
          <w:b/>
          <w:sz w:val="32"/>
        </w:rPr>
      </w:pPr>
    </w:p>
    <w:p w14:paraId="19C52E79" w14:textId="77777777" w:rsidR="00C9001E" w:rsidRDefault="00C9001E">
      <w:pPr>
        <w:pStyle w:val="a3"/>
        <w:rPr>
          <w:rFonts w:ascii="微軟正黑體"/>
          <w:b/>
          <w:sz w:val="32"/>
        </w:rPr>
      </w:pPr>
    </w:p>
    <w:p w14:paraId="3C94964C" w14:textId="77777777" w:rsidR="00C9001E" w:rsidRDefault="00C9001E">
      <w:pPr>
        <w:pStyle w:val="a3"/>
        <w:rPr>
          <w:rFonts w:ascii="微軟正黑體"/>
          <w:b/>
          <w:sz w:val="32"/>
        </w:rPr>
      </w:pPr>
    </w:p>
    <w:p w14:paraId="2B56C03F" w14:textId="77777777" w:rsidR="00C9001E" w:rsidRDefault="00C9001E">
      <w:pPr>
        <w:pStyle w:val="a3"/>
        <w:rPr>
          <w:rFonts w:ascii="微軟正黑體"/>
          <w:b/>
          <w:sz w:val="32"/>
        </w:rPr>
      </w:pPr>
    </w:p>
    <w:p w14:paraId="3A19F42C" w14:textId="77777777" w:rsidR="00C9001E" w:rsidRDefault="00C9001E">
      <w:pPr>
        <w:pStyle w:val="a3"/>
        <w:rPr>
          <w:rFonts w:ascii="微軟正黑體"/>
          <w:b/>
          <w:sz w:val="32"/>
        </w:rPr>
      </w:pPr>
    </w:p>
    <w:p w14:paraId="10B91A2C" w14:textId="77777777" w:rsidR="00C9001E" w:rsidRDefault="00C9001E">
      <w:pPr>
        <w:pStyle w:val="a3"/>
        <w:rPr>
          <w:rFonts w:ascii="微軟正黑體"/>
          <w:b/>
          <w:sz w:val="32"/>
        </w:rPr>
      </w:pPr>
    </w:p>
    <w:p w14:paraId="282DC9D3" w14:textId="77777777" w:rsidR="00C9001E" w:rsidRDefault="00C9001E">
      <w:pPr>
        <w:pStyle w:val="a3"/>
        <w:rPr>
          <w:rFonts w:ascii="微軟正黑體"/>
          <w:b/>
          <w:sz w:val="39"/>
        </w:rPr>
      </w:pPr>
    </w:p>
    <w:p w14:paraId="7FA47432" w14:textId="77777777" w:rsidR="00C9001E" w:rsidRDefault="00000000">
      <w:pPr>
        <w:pStyle w:val="1"/>
      </w:pPr>
      <w:r>
        <w:t>第一章 總 則</w:t>
      </w:r>
    </w:p>
    <w:p w14:paraId="630AAC7B" w14:textId="77777777" w:rsidR="00C9001E" w:rsidRDefault="00000000">
      <w:pPr>
        <w:pStyle w:val="a3"/>
        <w:spacing w:before="37" w:line="426" w:lineRule="exact"/>
        <w:ind w:left="306"/>
      </w:pPr>
      <w:r>
        <w:br w:type="column"/>
      </w:r>
      <w:r>
        <w:rPr>
          <w:color w:val="FF0000"/>
          <w:spacing w:val="-5"/>
        </w:rPr>
        <w:t xml:space="preserve">中華民國 </w:t>
      </w:r>
      <w:r>
        <w:rPr>
          <w:color w:val="FF0000"/>
        </w:rPr>
        <w:t>88</w:t>
      </w:r>
      <w:r>
        <w:rPr>
          <w:color w:val="FF0000"/>
          <w:spacing w:val="-16"/>
        </w:rPr>
        <w:t xml:space="preserve"> 年 </w:t>
      </w:r>
      <w:r>
        <w:rPr>
          <w:color w:val="FF0000"/>
        </w:rPr>
        <w:t>12</w:t>
      </w:r>
      <w:r>
        <w:rPr>
          <w:color w:val="FF0000"/>
          <w:spacing w:val="-17"/>
        </w:rPr>
        <w:t xml:space="preserve"> 月 </w:t>
      </w:r>
      <w:r>
        <w:rPr>
          <w:color w:val="FF0000"/>
        </w:rPr>
        <w:t>15</w:t>
      </w:r>
      <w:r>
        <w:rPr>
          <w:color w:val="FF0000"/>
          <w:spacing w:val="-5"/>
        </w:rPr>
        <w:t xml:space="preserve"> 日總統華總一義字</w:t>
      </w:r>
    </w:p>
    <w:p w14:paraId="2B87D083" w14:textId="77777777" w:rsidR="00C9001E" w:rsidRDefault="00000000">
      <w:pPr>
        <w:pStyle w:val="a3"/>
        <w:spacing w:line="418" w:lineRule="exact"/>
        <w:ind w:left="306"/>
      </w:pPr>
      <w:r>
        <w:rPr>
          <w:color w:val="FF0000"/>
          <w:spacing w:val="-12"/>
        </w:rPr>
        <w:t xml:space="preserve">第 </w:t>
      </w:r>
      <w:r>
        <w:rPr>
          <w:color w:val="FF0000"/>
        </w:rPr>
        <w:t>8800297480</w:t>
      </w:r>
      <w:r>
        <w:rPr>
          <w:color w:val="FF0000"/>
          <w:spacing w:val="-7"/>
        </w:rPr>
        <w:t xml:space="preserve"> 號令制定公布全文 </w:t>
      </w:r>
      <w:r>
        <w:rPr>
          <w:color w:val="FF0000"/>
        </w:rPr>
        <w:t>30</w:t>
      </w:r>
      <w:r>
        <w:rPr>
          <w:color w:val="FF0000"/>
          <w:spacing w:val="-12"/>
        </w:rPr>
        <w:t xml:space="preserve"> 條</w:t>
      </w:r>
    </w:p>
    <w:p w14:paraId="145705AA" w14:textId="77777777" w:rsidR="00C9001E" w:rsidRDefault="00000000">
      <w:pPr>
        <w:pStyle w:val="a3"/>
        <w:spacing w:line="419" w:lineRule="exact"/>
        <w:ind w:left="306"/>
      </w:pPr>
      <w:r>
        <w:rPr>
          <w:color w:val="FF0000"/>
          <w:spacing w:val="-5"/>
        </w:rPr>
        <w:t xml:space="preserve">中華民國 </w:t>
      </w:r>
      <w:r>
        <w:rPr>
          <w:color w:val="FF0000"/>
        </w:rPr>
        <w:t>90</w:t>
      </w:r>
      <w:r>
        <w:rPr>
          <w:color w:val="FF0000"/>
          <w:spacing w:val="-16"/>
        </w:rPr>
        <w:t xml:space="preserve"> 年 </w:t>
      </w:r>
      <w:r>
        <w:rPr>
          <w:color w:val="FF0000"/>
        </w:rPr>
        <w:t>11</w:t>
      </w:r>
      <w:r>
        <w:rPr>
          <w:color w:val="FF0000"/>
          <w:spacing w:val="-17"/>
        </w:rPr>
        <w:t xml:space="preserve"> 月 </w:t>
      </w:r>
      <w:r>
        <w:rPr>
          <w:color w:val="FF0000"/>
        </w:rPr>
        <w:t>2</w:t>
      </w:r>
      <w:r>
        <w:rPr>
          <w:color w:val="FF0000"/>
          <w:spacing w:val="-8"/>
        </w:rPr>
        <w:t xml:space="preserve"> 日行政院台 </w:t>
      </w:r>
      <w:r>
        <w:rPr>
          <w:color w:val="FF0000"/>
        </w:rPr>
        <w:t>90</w:t>
      </w:r>
      <w:r>
        <w:rPr>
          <w:color w:val="FF0000"/>
          <w:spacing w:val="-8"/>
        </w:rPr>
        <w:t xml:space="preserve"> 秘字</w:t>
      </w:r>
    </w:p>
    <w:p w14:paraId="6980F697" w14:textId="77777777" w:rsidR="00C9001E" w:rsidRDefault="00000000">
      <w:pPr>
        <w:pStyle w:val="a3"/>
        <w:spacing w:before="6" w:line="230" w:lineRule="auto"/>
        <w:ind w:left="306" w:right="504"/>
      </w:pPr>
      <w:r>
        <w:rPr>
          <w:color w:val="FF0000"/>
          <w:spacing w:val="-12"/>
        </w:rPr>
        <w:t xml:space="preserve">第 </w:t>
      </w:r>
      <w:r>
        <w:rPr>
          <w:color w:val="FF0000"/>
        </w:rPr>
        <w:t>063882</w:t>
      </w:r>
      <w:r>
        <w:rPr>
          <w:color w:val="FF0000"/>
          <w:spacing w:val="-7"/>
        </w:rPr>
        <w:t xml:space="preserve"> 號令定自中華民國 </w:t>
      </w:r>
      <w:r>
        <w:rPr>
          <w:color w:val="FF0000"/>
        </w:rPr>
        <w:t>91</w:t>
      </w:r>
      <w:r>
        <w:rPr>
          <w:color w:val="FF0000"/>
          <w:spacing w:val="-16"/>
        </w:rPr>
        <w:t xml:space="preserve"> 年 </w:t>
      </w:r>
      <w:r>
        <w:rPr>
          <w:color w:val="FF0000"/>
        </w:rPr>
        <w:t>1</w:t>
      </w:r>
      <w:r>
        <w:rPr>
          <w:color w:val="FF0000"/>
          <w:spacing w:val="-16"/>
        </w:rPr>
        <w:t xml:space="preserve"> 月 </w:t>
      </w:r>
      <w:r>
        <w:rPr>
          <w:color w:val="FF0000"/>
        </w:rPr>
        <w:t>1</w:t>
      </w:r>
      <w:r>
        <w:rPr>
          <w:color w:val="FF0000"/>
          <w:spacing w:val="-81"/>
        </w:rPr>
        <w:t xml:space="preserve"> </w:t>
      </w:r>
      <w:r>
        <w:rPr>
          <w:color w:val="FF0000"/>
        </w:rPr>
        <w:t>日施行</w:t>
      </w:r>
    </w:p>
    <w:p w14:paraId="1380E2AA" w14:textId="77777777" w:rsidR="00C9001E" w:rsidRDefault="00000000">
      <w:pPr>
        <w:pStyle w:val="a3"/>
        <w:spacing w:line="413" w:lineRule="exact"/>
        <w:ind w:left="306"/>
      </w:pPr>
      <w:r>
        <w:rPr>
          <w:color w:val="FF0000"/>
          <w:spacing w:val="-5"/>
        </w:rPr>
        <w:t xml:space="preserve">中華民國 </w:t>
      </w:r>
      <w:r>
        <w:rPr>
          <w:color w:val="FF0000"/>
        </w:rPr>
        <w:t>97</w:t>
      </w:r>
      <w:r>
        <w:rPr>
          <w:color w:val="FF0000"/>
          <w:spacing w:val="-16"/>
        </w:rPr>
        <w:t xml:space="preserve"> 年 </w:t>
      </w:r>
      <w:r>
        <w:rPr>
          <w:color w:val="FF0000"/>
        </w:rPr>
        <w:t>7</w:t>
      </w:r>
      <w:r>
        <w:rPr>
          <w:color w:val="FF0000"/>
          <w:spacing w:val="-16"/>
        </w:rPr>
        <w:t xml:space="preserve"> 月 </w:t>
      </w:r>
      <w:r>
        <w:rPr>
          <w:color w:val="FF0000"/>
        </w:rPr>
        <w:t>2</w:t>
      </w:r>
      <w:r>
        <w:rPr>
          <w:color w:val="FF0000"/>
          <w:spacing w:val="-5"/>
        </w:rPr>
        <w:t xml:space="preserve"> 日總統華總一義字第</w:t>
      </w:r>
    </w:p>
    <w:p w14:paraId="52844522" w14:textId="77777777" w:rsidR="00C9001E" w:rsidRDefault="00000000">
      <w:pPr>
        <w:pStyle w:val="a3"/>
        <w:spacing w:line="418" w:lineRule="exact"/>
        <w:ind w:left="306"/>
      </w:pPr>
      <w:r>
        <w:rPr>
          <w:color w:val="FF0000"/>
        </w:rPr>
        <w:t>09700112211</w:t>
      </w:r>
      <w:r>
        <w:rPr>
          <w:color w:val="FF0000"/>
          <w:spacing w:val="-7"/>
        </w:rPr>
        <w:t xml:space="preserve"> 號令修正公布第 </w:t>
      </w:r>
      <w:r>
        <w:rPr>
          <w:color w:val="FF0000"/>
        </w:rPr>
        <w:t>28</w:t>
      </w:r>
      <w:r>
        <w:rPr>
          <w:color w:val="FF0000"/>
          <w:spacing w:val="-11"/>
        </w:rPr>
        <w:t xml:space="preserve"> 條</w:t>
      </w:r>
    </w:p>
    <w:p w14:paraId="375D1E17" w14:textId="77777777" w:rsidR="00C9001E" w:rsidRDefault="00000000">
      <w:pPr>
        <w:pStyle w:val="a3"/>
        <w:spacing w:line="419" w:lineRule="exact"/>
        <w:ind w:left="306"/>
      </w:pPr>
      <w:r>
        <w:rPr>
          <w:color w:val="FF0000"/>
          <w:spacing w:val="-5"/>
        </w:rPr>
        <w:t xml:space="preserve">中華民國 </w:t>
      </w:r>
      <w:r>
        <w:rPr>
          <w:color w:val="FF0000"/>
        </w:rPr>
        <w:t>97</w:t>
      </w:r>
      <w:r>
        <w:rPr>
          <w:color w:val="FF0000"/>
          <w:spacing w:val="-16"/>
        </w:rPr>
        <w:t xml:space="preserve"> 年 </w:t>
      </w:r>
      <w:r>
        <w:rPr>
          <w:color w:val="FF0000"/>
        </w:rPr>
        <w:t>7</w:t>
      </w:r>
      <w:r>
        <w:rPr>
          <w:color w:val="FF0000"/>
          <w:spacing w:val="-16"/>
        </w:rPr>
        <w:t xml:space="preserve"> 月 </w:t>
      </w:r>
      <w:r>
        <w:rPr>
          <w:color w:val="FF0000"/>
        </w:rPr>
        <w:t>24</w:t>
      </w:r>
      <w:r>
        <w:rPr>
          <w:color w:val="FF0000"/>
          <w:spacing w:val="-5"/>
        </w:rPr>
        <w:t xml:space="preserve"> 日行政院院臺秘字第</w:t>
      </w:r>
    </w:p>
    <w:p w14:paraId="0A58320C" w14:textId="77777777" w:rsidR="00C9001E" w:rsidRDefault="00000000">
      <w:pPr>
        <w:pStyle w:val="a3"/>
        <w:spacing w:before="5" w:line="230" w:lineRule="auto"/>
        <w:ind w:left="306" w:right="271"/>
      </w:pPr>
      <w:r>
        <w:rPr>
          <w:color w:val="FF0000"/>
        </w:rPr>
        <w:t>0970030737</w:t>
      </w:r>
      <w:r>
        <w:rPr>
          <w:color w:val="FF0000"/>
          <w:spacing w:val="-7"/>
        </w:rPr>
        <w:t xml:space="preserve"> 號令定自中華民國 </w:t>
      </w:r>
      <w:r>
        <w:rPr>
          <w:color w:val="FF0000"/>
        </w:rPr>
        <w:t>97</w:t>
      </w:r>
      <w:r>
        <w:rPr>
          <w:color w:val="FF0000"/>
          <w:spacing w:val="-16"/>
        </w:rPr>
        <w:t xml:space="preserve"> 年 </w:t>
      </w:r>
      <w:r>
        <w:rPr>
          <w:color w:val="FF0000"/>
        </w:rPr>
        <w:t>9</w:t>
      </w:r>
      <w:r>
        <w:rPr>
          <w:color w:val="FF0000"/>
          <w:spacing w:val="-16"/>
        </w:rPr>
        <w:t xml:space="preserve"> 月 </w:t>
      </w:r>
      <w:r>
        <w:rPr>
          <w:color w:val="FF0000"/>
        </w:rPr>
        <w:t>1</w:t>
      </w:r>
      <w:r>
        <w:rPr>
          <w:color w:val="FF0000"/>
          <w:spacing w:val="-81"/>
        </w:rPr>
        <w:t xml:space="preserve"> </w:t>
      </w:r>
      <w:r>
        <w:rPr>
          <w:color w:val="FF0000"/>
        </w:rPr>
        <w:t>日施行</w:t>
      </w:r>
    </w:p>
    <w:p w14:paraId="7484BA17" w14:textId="77777777" w:rsidR="00C9001E" w:rsidRDefault="00C9001E">
      <w:pPr>
        <w:spacing w:line="230" w:lineRule="auto"/>
        <w:sectPr w:rsidR="00C9001E">
          <w:type w:val="continuous"/>
          <w:pgSz w:w="11910" w:h="16840"/>
          <w:pgMar w:top="1380" w:right="880" w:bottom="280" w:left="260" w:header="720" w:footer="720" w:gutter="0"/>
          <w:cols w:num="2" w:space="720" w:equalWidth="0">
            <w:col w:w="1682" w:space="3873"/>
            <w:col w:w="5215"/>
          </w:cols>
        </w:sectPr>
      </w:pPr>
    </w:p>
    <w:p w14:paraId="22E40C5A" w14:textId="77777777" w:rsidR="00C9001E" w:rsidRDefault="00C9001E">
      <w:pPr>
        <w:pStyle w:val="a3"/>
        <w:spacing w:before="1"/>
        <w:rPr>
          <w:sz w:val="3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502"/>
        <w:gridCol w:w="9046"/>
      </w:tblGrid>
      <w:tr w:rsidR="00C9001E" w14:paraId="50555F06" w14:textId="77777777">
        <w:trPr>
          <w:trHeight w:val="693"/>
        </w:trPr>
        <w:tc>
          <w:tcPr>
            <w:tcW w:w="1502" w:type="dxa"/>
          </w:tcPr>
          <w:p w14:paraId="21BAA640" w14:textId="77777777" w:rsidR="00C9001E" w:rsidRDefault="00000000">
            <w:pPr>
              <w:pStyle w:val="TableParagraph"/>
              <w:spacing w:line="260" w:lineRule="exact"/>
              <w:ind w:left="200"/>
              <w:rPr>
                <w:sz w:val="24"/>
              </w:rPr>
            </w:pPr>
            <w:r>
              <w:rPr>
                <w:sz w:val="24"/>
              </w:rPr>
              <w:t>第一條</w:t>
            </w:r>
          </w:p>
        </w:tc>
        <w:tc>
          <w:tcPr>
            <w:tcW w:w="9046" w:type="dxa"/>
          </w:tcPr>
          <w:p w14:paraId="108898A7" w14:textId="77777777" w:rsidR="00C9001E" w:rsidRDefault="00000000">
            <w:pPr>
              <w:pStyle w:val="TableParagraph"/>
              <w:spacing w:line="260" w:lineRule="exact"/>
              <w:ind w:left="42"/>
              <w:rPr>
                <w:sz w:val="24"/>
              </w:rPr>
            </w:pPr>
            <w:r>
              <w:rPr>
                <w:sz w:val="24"/>
              </w:rPr>
              <w:t>為健全政府機關檔案管理，促進檔案開放與運用，發揮檔案功能，特制定本法。</w:t>
            </w:r>
          </w:p>
          <w:p w14:paraId="6355095F" w14:textId="77777777" w:rsidR="00C9001E" w:rsidRDefault="00000000">
            <w:pPr>
              <w:pStyle w:val="TableParagraph"/>
              <w:spacing w:before="5" w:line="408" w:lineRule="exact"/>
              <w:ind w:left="42"/>
              <w:rPr>
                <w:rFonts w:ascii="微軟正黑體" w:eastAsia="微軟正黑體"/>
                <w:sz w:val="23"/>
              </w:rPr>
            </w:pPr>
            <w:r>
              <w:rPr>
                <w:sz w:val="24"/>
              </w:rPr>
              <w:t>本法未規定者，適用其他法令規定。</w:t>
            </w:r>
            <w:r>
              <w:rPr>
                <w:rFonts w:ascii="微軟正黑體" w:eastAsia="微軟正黑體" w:hint="eastAsia"/>
                <w:color w:val="333333"/>
                <w:spacing w:val="14"/>
                <w:sz w:val="23"/>
              </w:rPr>
              <w:t>(</w:t>
            </w:r>
            <w:hyperlink r:id="rId4">
              <w:r>
                <w:rPr>
                  <w:rFonts w:ascii="微軟正黑體" w:eastAsia="微軟正黑體" w:hint="eastAsia"/>
                  <w:color w:val="0000FF"/>
                  <w:spacing w:val="14"/>
                  <w:sz w:val="23"/>
                  <w:u w:val="single" w:color="0000FF"/>
                </w:rPr>
                <w:t>行政解釋</w:t>
              </w:r>
            </w:hyperlink>
            <w:r>
              <w:rPr>
                <w:rFonts w:ascii="微軟正黑體" w:eastAsia="微軟正黑體" w:hint="eastAsia"/>
                <w:color w:val="333333"/>
                <w:sz w:val="23"/>
              </w:rPr>
              <w:t>)</w:t>
            </w:r>
          </w:p>
        </w:tc>
      </w:tr>
      <w:tr w:rsidR="00C9001E" w14:paraId="4DAF89F6" w14:textId="77777777">
        <w:trPr>
          <w:trHeight w:val="2001"/>
        </w:trPr>
        <w:tc>
          <w:tcPr>
            <w:tcW w:w="1502" w:type="dxa"/>
          </w:tcPr>
          <w:p w14:paraId="762B3707" w14:textId="77777777" w:rsidR="00C9001E" w:rsidRDefault="00000000"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第二條</w:t>
            </w:r>
          </w:p>
        </w:tc>
        <w:tc>
          <w:tcPr>
            <w:tcW w:w="9046" w:type="dxa"/>
          </w:tcPr>
          <w:p w14:paraId="72EAFD2D" w14:textId="77777777" w:rsidR="00C9001E" w:rsidRDefault="00000000">
            <w:pPr>
              <w:pStyle w:val="TableParagraph"/>
              <w:spacing w:before="15"/>
              <w:ind w:left="42"/>
              <w:rPr>
                <w:sz w:val="24"/>
              </w:rPr>
            </w:pPr>
            <w:r>
              <w:rPr>
                <w:sz w:val="24"/>
              </w:rPr>
              <w:t>本法用詞，定義如下：</w:t>
            </w:r>
          </w:p>
          <w:p w14:paraId="3BFFAE72" w14:textId="77777777" w:rsidR="00C9001E" w:rsidRDefault="00000000">
            <w:pPr>
              <w:pStyle w:val="TableParagraph"/>
              <w:spacing w:before="4"/>
              <w:ind w:left="522"/>
              <w:rPr>
                <w:sz w:val="24"/>
              </w:rPr>
            </w:pPr>
            <w:r>
              <w:rPr>
                <w:sz w:val="24"/>
              </w:rPr>
              <w:t>一、政府機關：指中央及地方各級機關（以下簡稱各機關）。</w:t>
            </w:r>
          </w:p>
          <w:p w14:paraId="5AD41212" w14:textId="77777777" w:rsidR="00C9001E" w:rsidRDefault="00000000">
            <w:pPr>
              <w:pStyle w:val="TableParagraph"/>
              <w:spacing w:before="5" w:line="242" w:lineRule="auto"/>
              <w:ind w:left="42" w:right="601" w:firstLine="479"/>
              <w:rPr>
                <w:sz w:val="24"/>
              </w:rPr>
            </w:pPr>
            <w:r>
              <w:rPr>
                <w:spacing w:val="-1"/>
                <w:sz w:val="24"/>
              </w:rPr>
              <w:t>二、檔案：指各機關依照管理程序，而歸檔管理之文字或非文字資料及其附</w:t>
            </w:r>
            <w:r>
              <w:rPr>
                <w:sz w:val="24"/>
              </w:rPr>
              <w:t>件。</w:t>
            </w:r>
          </w:p>
          <w:p w14:paraId="14C62165" w14:textId="77777777" w:rsidR="00C9001E" w:rsidRDefault="00000000">
            <w:pPr>
              <w:pStyle w:val="TableParagraph"/>
              <w:spacing w:before="3"/>
              <w:ind w:left="522"/>
              <w:rPr>
                <w:sz w:val="24"/>
              </w:rPr>
            </w:pPr>
            <w:r>
              <w:rPr>
                <w:sz w:val="24"/>
              </w:rPr>
              <w:t>三、國家檔案：指具有永久保存價值，而移歸檔案中央主管機關管理之檔案。</w:t>
            </w:r>
          </w:p>
          <w:p w14:paraId="0FFBE5E7" w14:textId="77777777" w:rsidR="00C9001E" w:rsidRDefault="00000000">
            <w:pPr>
              <w:pStyle w:val="TableParagraph"/>
              <w:spacing w:before="4" w:line="408" w:lineRule="exact"/>
              <w:ind w:left="522"/>
              <w:rPr>
                <w:rFonts w:ascii="微軟正黑體" w:eastAsia="微軟正黑體"/>
                <w:sz w:val="23"/>
              </w:rPr>
            </w:pPr>
            <w:r>
              <w:rPr>
                <w:sz w:val="24"/>
              </w:rPr>
              <w:t>四、機關檔案：指由各機關自行管理之檔案。</w:t>
            </w:r>
            <w:r>
              <w:rPr>
                <w:rFonts w:ascii="微軟正黑體" w:eastAsia="微軟正黑體" w:hint="eastAsia"/>
                <w:color w:val="333333"/>
                <w:spacing w:val="14"/>
                <w:sz w:val="23"/>
              </w:rPr>
              <w:t>(</w:t>
            </w:r>
            <w:hyperlink r:id="rId5">
              <w:r>
                <w:rPr>
                  <w:rFonts w:ascii="微軟正黑體" w:eastAsia="微軟正黑體" w:hint="eastAsia"/>
                  <w:color w:val="0000FF"/>
                  <w:spacing w:val="14"/>
                  <w:sz w:val="23"/>
                  <w:u w:val="single" w:color="0000FF"/>
                </w:rPr>
                <w:t>行政解釋</w:t>
              </w:r>
            </w:hyperlink>
            <w:r>
              <w:rPr>
                <w:rFonts w:ascii="微軟正黑體" w:eastAsia="微軟正黑體" w:hint="eastAsia"/>
                <w:color w:val="333333"/>
                <w:sz w:val="23"/>
              </w:rPr>
              <w:t>)</w:t>
            </w:r>
          </w:p>
        </w:tc>
      </w:tr>
      <w:tr w:rsidR="00C9001E" w14:paraId="2591A3B6" w14:textId="77777777">
        <w:trPr>
          <w:trHeight w:val="2007"/>
        </w:trPr>
        <w:tc>
          <w:tcPr>
            <w:tcW w:w="1502" w:type="dxa"/>
          </w:tcPr>
          <w:p w14:paraId="624C814D" w14:textId="77777777" w:rsidR="00C9001E" w:rsidRDefault="00000000"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第三條</w:t>
            </w:r>
          </w:p>
        </w:tc>
        <w:tc>
          <w:tcPr>
            <w:tcW w:w="9046" w:type="dxa"/>
          </w:tcPr>
          <w:p w14:paraId="2C094622" w14:textId="77777777" w:rsidR="00C9001E" w:rsidRDefault="00000000">
            <w:pPr>
              <w:pStyle w:val="TableParagraph"/>
              <w:spacing w:before="15" w:line="242" w:lineRule="auto"/>
              <w:ind w:left="42" w:right="361"/>
              <w:rPr>
                <w:sz w:val="24"/>
              </w:rPr>
            </w:pPr>
            <w:r>
              <w:rPr>
                <w:spacing w:val="-1"/>
                <w:sz w:val="24"/>
              </w:rPr>
              <w:t>關於檔案事項，由行政院所設之專責檔案中央主管機關掌理之。檔案中央主管機關</w:t>
            </w:r>
            <w:r>
              <w:rPr>
                <w:sz w:val="24"/>
              </w:rPr>
              <w:t>未設立前，由行政院指定所屬機關辦理之。</w:t>
            </w:r>
          </w:p>
          <w:p w14:paraId="7AD4540D" w14:textId="77777777" w:rsidR="00C9001E" w:rsidRDefault="00000000">
            <w:pPr>
              <w:pStyle w:val="TableParagraph"/>
              <w:spacing w:before="3" w:line="242" w:lineRule="auto"/>
              <w:ind w:left="42" w:right="2761"/>
              <w:rPr>
                <w:sz w:val="24"/>
              </w:rPr>
            </w:pPr>
            <w:r>
              <w:rPr>
                <w:spacing w:val="-1"/>
                <w:sz w:val="24"/>
              </w:rPr>
              <w:t>前項檔案中央主管機關，最遲應於本法公布後二年內設立。</w:t>
            </w:r>
            <w:r>
              <w:rPr>
                <w:sz w:val="24"/>
              </w:rPr>
              <w:t>檔案中央主管機關之組織，以法律定之。</w:t>
            </w:r>
          </w:p>
          <w:p w14:paraId="3EA95E6C" w14:textId="77777777" w:rsidR="00C9001E" w:rsidRDefault="00000000">
            <w:pPr>
              <w:pStyle w:val="TableParagraph"/>
              <w:spacing w:before="3"/>
              <w:ind w:left="42"/>
              <w:rPr>
                <w:sz w:val="24"/>
              </w:rPr>
            </w:pPr>
            <w:r>
              <w:rPr>
                <w:sz w:val="24"/>
              </w:rPr>
              <w:t>檔案中央主管機關設立國家檔案管理委員會，負責檔案之判定、分類、保存期限及</w:t>
            </w:r>
          </w:p>
          <w:p w14:paraId="02983E10" w14:textId="77777777" w:rsidR="00C9001E" w:rsidRDefault="00000000">
            <w:pPr>
              <w:pStyle w:val="TableParagraph"/>
              <w:spacing w:before="3" w:line="413" w:lineRule="exact"/>
              <w:ind w:left="42"/>
              <w:rPr>
                <w:rFonts w:ascii="微軟正黑體" w:eastAsia="微軟正黑體"/>
                <w:sz w:val="23"/>
              </w:rPr>
            </w:pPr>
            <w:r>
              <w:rPr>
                <w:sz w:val="24"/>
              </w:rPr>
              <w:t>其他爭議事項之審議。</w:t>
            </w:r>
            <w:r>
              <w:rPr>
                <w:rFonts w:ascii="微軟正黑體" w:eastAsia="微軟正黑體" w:hint="eastAsia"/>
                <w:color w:val="333333"/>
                <w:spacing w:val="14"/>
                <w:sz w:val="23"/>
              </w:rPr>
              <w:t>(</w:t>
            </w:r>
            <w:hyperlink r:id="rId6">
              <w:r>
                <w:rPr>
                  <w:rFonts w:ascii="微軟正黑體" w:eastAsia="微軟正黑體" w:hint="eastAsia"/>
                  <w:color w:val="0000FF"/>
                  <w:spacing w:val="14"/>
                  <w:sz w:val="23"/>
                  <w:u w:val="single" w:color="0000FF"/>
                </w:rPr>
                <w:t>行政解釋</w:t>
              </w:r>
            </w:hyperlink>
            <w:r>
              <w:rPr>
                <w:rFonts w:ascii="微軟正黑體" w:eastAsia="微軟正黑體" w:hint="eastAsia"/>
                <w:color w:val="333333"/>
                <w:sz w:val="23"/>
              </w:rPr>
              <w:t>)</w:t>
            </w:r>
          </w:p>
        </w:tc>
      </w:tr>
      <w:tr w:rsidR="00C9001E" w14:paraId="2710BF51" w14:textId="77777777">
        <w:trPr>
          <w:trHeight w:val="838"/>
        </w:trPr>
        <w:tc>
          <w:tcPr>
            <w:tcW w:w="1502" w:type="dxa"/>
          </w:tcPr>
          <w:p w14:paraId="5F4243ED" w14:textId="77777777" w:rsidR="00C9001E" w:rsidRDefault="00C9001E">
            <w:pPr>
              <w:pStyle w:val="TableParagraph"/>
              <w:spacing w:before="16"/>
              <w:ind w:left="0"/>
              <w:rPr>
                <w:rFonts w:ascii="Malgun Gothic"/>
                <w:sz w:val="13"/>
              </w:rPr>
            </w:pPr>
          </w:p>
          <w:p w14:paraId="0C34BE88" w14:textId="77777777" w:rsidR="00C9001E" w:rsidRDefault="000000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第四條</w:t>
            </w:r>
          </w:p>
        </w:tc>
        <w:tc>
          <w:tcPr>
            <w:tcW w:w="9046" w:type="dxa"/>
          </w:tcPr>
          <w:p w14:paraId="5E7E1C4E" w14:textId="77777777" w:rsidR="00C9001E" w:rsidRDefault="00000000">
            <w:pPr>
              <w:pStyle w:val="TableParagraph"/>
              <w:spacing w:line="396" w:lineRule="exact"/>
              <w:ind w:left="42" w:right="196"/>
              <w:rPr>
                <w:rFonts w:ascii="微軟正黑體" w:eastAsia="微軟正黑體"/>
                <w:sz w:val="23"/>
              </w:rPr>
            </w:pPr>
            <w:r>
              <w:rPr>
                <w:spacing w:val="-2"/>
                <w:sz w:val="24"/>
              </w:rPr>
              <w:t xml:space="preserve">各機關管理檔案，應設置或指定專責單位或人員，並編列年度計畫及預算。 </w:t>
            </w:r>
            <w:r>
              <w:rPr>
                <w:rFonts w:ascii="微軟正黑體" w:eastAsia="微軟正黑體" w:hint="eastAsia"/>
                <w:color w:val="333333"/>
                <w:spacing w:val="14"/>
                <w:sz w:val="23"/>
              </w:rPr>
              <w:t>(</w:t>
            </w:r>
            <w:hyperlink r:id="rId7">
              <w:r>
                <w:rPr>
                  <w:rFonts w:ascii="微軟正黑體" w:eastAsia="微軟正黑體" w:hint="eastAsia"/>
                  <w:color w:val="0000FF"/>
                  <w:spacing w:val="9"/>
                  <w:sz w:val="23"/>
                  <w:u w:val="single" w:color="0000FF"/>
                </w:rPr>
                <w:t>行政解</w:t>
              </w:r>
            </w:hyperlink>
            <w:hyperlink r:id="rId8">
              <w:r>
                <w:rPr>
                  <w:rFonts w:ascii="微軟正黑體" w:eastAsia="微軟正黑體" w:hint="eastAsia"/>
                  <w:color w:val="0000FF"/>
                  <w:spacing w:val="-211"/>
                  <w:sz w:val="23"/>
                  <w:u w:val="single" w:color="0000FF"/>
                </w:rPr>
                <w:t>釋</w:t>
              </w:r>
            </w:hyperlink>
            <w:r>
              <w:rPr>
                <w:rFonts w:ascii="微軟正黑體" w:eastAsia="微軟正黑體" w:hint="eastAsia"/>
                <w:color w:val="333333"/>
                <w:sz w:val="23"/>
              </w:rPr>
              <w:t>)</w:t>
            </w:r>
          </w:p>
        </w:tc>
      </w:tr>
      <w:tr w:rsidR="00C9001E" w14:paraId="7D492B37" w14:textId="77777777">
        <w:trPr>
          <w:trHeight w:val="374"/>
        </w:trPr>
        <w:tc>
          <w:tcPr>
            <w:tcW w:w="1502" w:type="dxa"/>
          </w:tcPr>
          <w:p w14:paraId="48885E3E" w14:textId="77777777" w:rsidR="00C9001E" w:rsidRDefault="00000000">
            <w:pPr>
              <w:pStyle w:val="TableParagraph"/>
              <w:spacing w:before="54" w:line="300" w:lineRule="exact"/>
              <w:ind w:left="200"/>
              <w:rPr>
                <w:sz w:val="24"/>
              </w:rPr>
            </w:pPr>
            <w:r>
              <w:rPr>
                <w:sz w:val="24"/>
              </w:rPr>
              <w:t>第五條</w:t>
            </w:r>
          </w:p>
        </w:tc>
        <w:tc>
          <w:tcPr>
            <w:tcW w:w="9046" w:type="dxa"/>
          </w:tcPr>
          <w:p w14:paraId="329445DE" w14:textId="77777777" w:rsidR="00C9001E" w:rsidRDefault="00000000">
            <w:pPr>
              <w:pStyle w:val="TableParagraph"/>
              <w:spacing w:before="9" w:line="345" w:lineRule="exact"/>
              <w:ind w:left="42"/>
              <w:rPr>
                <w:rFonts w:ascii="微軟正黑體" w:eastAsia="微軟正黑體"/>
                <w:sz w:val="23"/>
              </w:rPr>
            </w:pPr>
            <w:r>
              <w:rPr>
                <w:sz w:val="24"/>
              </w:rPr>
              <w:t xml:space="preserve">檔案非經該管機關依法核准，不得運往國外。 </w:t>
            </w:r>
            <w:r>
              <w:rPr>
                <w:rFonts w:ascii="微軟正黑體" w:eastAsia="微軟正黑體" w:hint="eastAsia"/>
                <w:color w:val="333333"/>
                <w:spacing w:val="14"/>
                <w:sz w:val="23"/>
              </w:rPr>
              <w:t>(</w:t>
            </w:r>
            <w:hyperlink r:id="rId9">
              <w:r>
                <w:rPr>
                  <w:rFonts w:ascii="微軟正黑體" w:eastAsia="微軟正黑體" w:hint="eastAsia"/>
                  <w:color w:val="0000FF"/>
                  <w:spacing w:val="14"/>
                  <w:sz w:val="23"/>
                  <w:u w:val="single" w:color="0000FF"/>
                </w:rPr>
                <w:t>行政解釋</w:t>
              </w:r>
            </w:hyperlink>
            <w:r>
              <w:rPr>
                <w:rFonts w:ascii="微軟正黑體" w:eastAsia="微軟正黑體" w:hint="eastAsia"/>
                <w:color w:val="333333"/>
                <w:sz w:val="23"/>
              </w:rPr>
              <w:t>)</w:t>
            </w:r>
          </w:p>
        </w:tc>
      </w:tr>
    </w:tbl>
    <w:p w14:paraId="7B0BC773" w14:textId="77777777" w:rsidR="00C9001E" w:rsidRDefault="00C9001E">
      <w:pPr>
        <w:pStyle w:val="a3"/>
        <w:spacing w:before="7"/>
      </w:pPr>
    </w:p>
    <w:p w14:paraId="0DEF8B54" w14:textId="77777777" w:rsidR="00C9001E" w:rsidRDefault="00000000">
      <w:pPr>
        <w:pStyle w:val="1"/>
        <w:spacing w:before="37" w:after="58"/>
      </w:pPr>
      <w:r>
        <w:t>第二章 管 理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232"/>
        <w:gridCol w:w="9233"/>
      </w:tblGrid>
      <w:tr w:rsidR="00C9001E" w14:paraId="12A23F79" w14:textId="77777777">
        <w:trPr>
          <w:trHeight w:val="1088"/>
        </w:trPr>
        <w:tc>
          <w:tcPr>
            <w:tcW w:w="1232" w:type="dxa"/>
          </w:tcPr>
          <w:p w14:paraId="39C0D56E" w14:textId="77777777" w:rsidR="00C9001E" w:rsidRDefault="00000000">
            <w:pPr>
              <w:pStyle w:val="TableParagraph"/>
              <w:spacing w:line="260" w:lineRule="exact"/>
              <w:ind w:left="200"/>
              <w:rPr>
                <w:sz w:val="24"/>
              </w:rPr>
            </w:pPr>
            <w:r>
              <w:rPr>
                <w:sz w:val="24"/>
              </w:rPr>
              <w:t>第六條</w:t>
            </w:r>
          </w:p>
        </w:tc>
        <w:tc>
          <w:tcPr>
            <w:tcW w:w="9233" w:type="dxa"/>
          </w:tcPr>
          <w:p w14:paraId="35C8B47A" w14:textId="77777777" w:rsidR="00C9001E" w:rsidRDefault="00000000">
            <w:pPr>
              <w:pStyle w:val="TableParagraph"/>
              <w:spacing w:line="260" w:lineRule="exact"/>
              <w:ind w:left="312"/>
              <w:rPr>
                <w:sz w:val="24"/>
              </w:rPr>
            </w:pPr>
            <w:r>
              <w:rPr>
                <w:sz w:val="24"/>
              </w:rPr>
              <w:t>檔案管理以統一規劃、集中管理為原則。</w:t>
            </w:r>
          </w:p>
          <w:p w14:paraId="6FC08C27" w14:textId="77777777" w:rsidR="00C9001E" w:rsidRDefault="00000000">
            <w:pPr>
              <w:pStyle w:val="TableParagraph"/>
              <w:spacing w:before="3" w:line="411" w:lineRule="exact"/>
              <w:ind w:left="312"/>
              <w:rPr>
                <w:rFonts w:ascii="微軟正黑體" w:eastAsia="微軟正黑體"/>
                <w:sz w:val="23"/>
              </w:rPr>
            </w:pPr>
            <w:r>
              <w:rPr>
                <w:sz w:val="24"/>
              </w:rPr>
              <w:t>檔案中有可供陳列鑑賞、研究、保存、教化世俗之器物，得交有關機構保管之。</w:t>
            </w:r>
            <w:r>
              <w:rPr>
                <w:rFonts w:ascii="微軟正黑體" w:eastAsia="微軟正黑體" w:hint="eastAsia"/>
                <w:color w:val="333333"/>
                <w:spacing w:val="14"/>
                <w:sz w:val="23"/>
              </w:rPr>
              <w:t>(</w:t>
            </w:r>
            <w:hyperlink r:id="rId10">
              <w:r>
                <w:rPr>
                  <w:rFonts w:ascii="微軟正黑體" w:eastAsia="微軟正黑體" w:hint="eastAsia"/>
                  <w:color w:val="0000FF"/>
                  <w:sz w:val="23"/>
                  <w:u w:val="single" w:color="0000FF"/>
                </w:rPr>
                <w:t>行</w:t>
              </w:r>
            </w:hyperlink>
          </w:p>
          <w:p w14:paraId="48CD9A38" w14:textId="77777777" w:rsidR="00C9001E" w:rsidRDefault="00000000">
            <w:pPr>
              <w:pStyle w:val="TableParagraph"/>
              <w:spacing w:line="395" w:lineRule="exact"/>
              <w:ind w:left="312"/>
              <w:rPr>
                <w:rFonts w:ascii="微軟正黑體" w:eastAsia="微軟正黑體"/>
                <w:sz w:val="23"/>
              </w:rPr>
            </w:pPr>
            <w:hyperlink r:id="rId11">
              <w:r>
                <w:rPr>
                  <w:rFonts w:ascii="微軟正黑體" w:eastAsia="微軟正黑體" w:hint="eastAsia"/>
                  <w:color w:val="0000FF"/>
                  <w:spacing w:val="14"/>
                  <w:sz w:val="23"/>
                  <w:u w:val="single" w:color="0000FF"/>
                </w:rPr>
                <w:t>政解釋</w:t>
              </w:r>
            </w:hyperlink>
            <w:r>
              <w:rPr>
                <w:rFonts w:ascii="微軟正黑體" w:eastAsia="微軟正黑體" w:hint="eastAsia"/>
                <w:color w:val="333333"/>
                <w:sz w:val="23"/>
              </w:rPr>
              <w:t>)</w:t>
            </w:r>
          </w:p>
        </w:tc>
      </w:tr>
      <w:tr w:rsidR="00C9001E" w14:paraId="65AF0D4A" w14:textId="77777777">
        <w:trPr>
          <w:trHeight w:val="926"/>
        </w:trPr>
        <w:tc>
          <w:tcPr>
            <w:tcW w:w="1232" w:type="dxa"/>
          </w:tcPr>
          <w:p w14:paraId="7569B25C" w14:textId="77777777" w:rsidR="00C9001E" w:rsidRDefault="00000000"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第七條</w:t>
            </w:r>
          </w:p>
        </w:tc>
        <w:tc>
          <w:tcPr>
            <w:tcW w:w="9233" w:type="dxa"/>
          </w:tcPr>
          <w:p w14:paraId="72EC7678" w14:textId="77777777" w:rsidR="00C9001E" w:rsidRDefault="00000000">
            <w:pPr>
              <w:pStyle w:val="TableParagraph"/>
              <w:spacing w:before="15" w:line="242" w:lineRule="auto"/>
              <w:ind w:left="792" w:right="5078" w:hanging="480"/>
              <w:rPr>
                <w:sz w:val="24"/>
              </w:rPr>
            </w:pPr>
            <w:r>
              <w:rPr>
                <w:spacing w:val="-1"/>
                <w:sz w:val="24"/>
              </w:rPr>
              <w:t>檔案管理作業，包括下列各款事項：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z w:val="24"/>
              </w:rPr>
              <w:t>一、點收。</w:t>
            </w:r>
          </w:p>
          <w:p w14:paraId="7489CDF4" w14:textId="77777777" w:rsidR="00C9001E" w:rsidRDefault="00000000">
            <w:pPr>
              <w:pStyle w:val="TableParagraph"/>
              <w:spacing w:before="3" w:line="268" w:lineRule="exact"/>
              <w:ind w:left="792"/>
              <w:rPr>
                <w:sz w:val="24"/>
              </w:rPr>
            </w:pPr>
            <w:r>
              <w:rPr>
                <w:sz w:val="24"/>
              </w:rPr>
              <w:t>二、立案。</w:t>
            </w:r>
          </w:p>
        </w:tc>
      </w:tr>
    </w:tbl>
    <w:p w14:paraId="079DAF45" w14:textId="77777777" w:rsidR="00C9001E" w:rsidRDefault="00C9001E">
      <w:pPr>
        <w:spacing w:line="268" w:lineRule="exact"/>
        <w:rPr>
          <w:sz w:val="24"/>
        </w:rPr>
        <w:sectPr w:rsidR="00C9001E">
          <w:type w:val="continuous"/>
          <w:pgSz w:w="11910" w:h="16840"/>
          <w:pgMar w:top="1380" w:right="88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472"/>
        <w:gridCol w:w="9016"/>
      </w:tblGrid>
      <w:tr w:rsidR="00C9001E" w14:paraId="313B76BE" w14:textId="77777777">
        <w:trPr>
          <w:trHeight w:val="1942"/>
        </w:trPr>
        <w:tc>
          <w:tcPr>
            <w:tcW w:w="1472" w:type="dxa"/>
          </w:tcPr>
          <w:p w14:paraId="4759A64F" w14:textId="77777777" w:rsidR="00C9001E" w:rsidRDefault="00C9001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016" w:type="dxa"/>
          </w:tcPr>
          <w:p w14:paraId="554E0009" w14:textId="77777777" w:rsidR="00C9001E" w:rsidRDefault="00000000">
            <w:pPr>
              <w:pStyle w:val="TableParagraph"/>
              <w:spacing w:line="257" w:lineRule="exact"/>
              <w:ind w:left="552"/>
              <w:rPr>
                <w:sz w:val="24"/>
              </w:rPr>
            </w:pPr>
            <w:r>
              <w:rPr>
                <w:sz w:val="24"/>
              </w:rPr>
              <w:t>三、編目。</w:t>
            </w:r>
          </w:p>
          <w:p w14:paraId="2C644338" w14:textId="77777777" w:rsidR="00C9001E" w:rsidRDefault="00000000">
            <w:pPr>
              <w:pStyle w:val="TableParagraph"/>
              <w:spacing w:before="5" w:line="242" w:lineRule="auto"/>
              <w:ind w:left="552" w:right="726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四、保管。五、檢調。</w:t>
            </w:r>
            <w:r>
              <w:rPr>
                <w:spacing w:val="-4"/>
                <w:sz w:val="24"/>
              </w:rPr>
              <w:t>六、清理。</w:t>
            </w:r>
          </w:p>
          <w:p w14:paraId="1D738F0B" w14:textId="77777777" w:rsidR="00C9001E" w:rsidRDefault="00000000">
            <w:pPr>
              <w:pStyle w:val="TableParagraph"/>
              <w:spacing w:before="4"/>
              <w:ind w:left="552"/>
              <w:rPr>
                <w:sz w:val="24"/>
              </w:rPr>
            </w:pPr>
            <w:r>
              <w:rPr>
                <w:sz w:val="24"/>
              </w:rPr>
              <w:t>七、安全維護。</w:t>
            </w:r>
          </w:p>
          <w:p w14:paraId="75434859" w14:textId="77777777" w:rsidR="00C9001E" w:rsidRDefault="00000000">
            <w:pPr>
              <w:pStyle w:val="TableParagraph"/>
              <w:spacing w:before="3" w:line="413" w:lineRule="exact"/>
              <w:ind w:left="552"/>
              <w:rPr>
                <w:rFonts w:ascii="微軟正黑體" w:eastAsia="微軟正黑體"/>
                <w:sz w:val="23"/>
              </w:rPr>
            </w:pPr>
            <w:r>
              <w:rPr>
                <w:sz w:val="24"/>
              </w:rPr>
              <w:t>八、其他檔案管理作業及相關設施事項。</w:t>
            </w:r>
            <w:r>
              <w:rPr>
                <w:rFonts w:ascii="微軟正黑體" w:eastAsia="微軟正黑體" w:hint="eastAsia"/>
                <w:color w:val="333333"/>
                <w:spacing w:val="14"/>
                <w:sz w:val="23"/>
              </w:rPr>
              <w:t>(</w:t>
            </w:r>
            <w:hyperlink r:id="rId12">
              <w:r>
                <w:rPr>
                  <w:rFonts w:ascii="微軟正黑體" w:eastAsia="微軟正黑體" w:hint="eastAsia"/>
                  <w:color w:val="0000FF"/>
                  <w:spacing w:val="14"/>
                  <w:sz w:val="23"/>
                  <w:u w:val="single" w:color="0000FF"/>
                </w:rPr>
                <w:t>行政解釋</w:t>
              </w:r>
            </w:hyperlink>
            <w:r>
              <w:rPr>
                <w:rFonts w:ascii="微軟正黑體" w:eastAsia="微軟正黑體" w:hint="eastAsia"/>
                <w:color w:val="333333"/>
                <w:sz w:val="23"/>
              </w:rPr>
              <w:t>)</w:t>
            </w:r>
          </w:p>
        </w:tc>
      </w:tr>
      <w:tr w:rsidR="00C9001E" w14:paraId="09905EF1" w14:textId="77777777">
        <w:trPr>
          <w:trHeight w:val="1693"/>
        </w:trPr>
        <w:tc>
          <w:tcPr>
            <w:tcW w:w="1472" w:type="dxa"/>
          </w:tcPr>
          <w:p w14:paraId="51472CF7" w14:textId="77777777" w:rsidR="00C9001E" w:rsidRDefault="00000000">
            <w:pPr>
              <w:pStyle w:val="TableParagraph"/>
              <w:spacing w:before="9"/>
              <w:ind w:left="200"/>
              <w:rPr>
                <w:sz w:val="24"/>
              </w:rPr>
            </w:pPr>
            <w:r>
              <w:rPr>
                <w:sz w:val="24"/>
              </w:rPr>
              <w:t>第八條</w:t>
            </w:r>
          </w:p>
        </w:tc>
        <w:tc>
          <w:tcPr>
            <w:tcW w:w="9016" w:type="dxa"/>
          </w:tcPr>
          <w:p w14:paraId="3294E6AF" w14:textId="77777777" w:rsidR="00C9001E" w:rsidRDefault="00000000">
            <w:pPr>
              <w:pStyle w:val="TableParagraph"/>
              <w:spacing w:before="9" w:line="244" w:lineRule="auto"/>
              <w:ind w:right="781"/>
              <w:rPr>
                <w:sz w:val="24"/>
              </w:rPr>
            </w:pPr>
            <w:r>
              <w:rPr>
                <w:spacing w:val="-1"/>
                <w:sz w:val="24"/>
              </w:rPr>
              <w:t>檔案應依檔案中央主管機關規定之分類系統及編目規則分類編案、編製目錄。</w:t>
            </w:r>
            <w:r>
              <w:rPr>
                <w:sz w:val="24"/>
              </w:rPr>
              <w:t>各機關應將機關檔案目錄定期送交檔案中央主管機關。</w:t>
            </w:r>
          </w:p>
          <w:p w14:paraId="15629115" w14:textId="77777777" w:rsidR="00C9001E" w:rsidRDefault="00000000">
            <w:pPr>
              <w:pStyle w:val="TableParagraph"/>
              <w:spacing w:line="242" w:lineRule="auto"/>
              <w:ind w:right="301"/>
              <w:rPr>
                <w:rFonts w:ascii="微軟正黑體" w:eastAsia="微軟正黑體"/>
                <w:sz w:val="23"/>
              </w:rPr>
            </w:pPr>
            <w:r>
              <w:rPr>
                <w:spacing w:val="-1"/>
                <w:sz w:val="24"/>
              </w:rPr>
              <w:t>檔案中央主管機關應彙整國家檔案目錄及機關檔案目錄定期公布之，並附目錄使用</w:t>
            </w:r>
            <w:r>
              <w:rPr>
                <w:sz w:val="24"/>
              </w:rPr>
              <w:t>說明。</w:t>
            </w:r>
            <w:r>
              <w:rPr>
                <w:rFonts w:ascii="微軟正黑體" w:eastAsia="微軟正黑體" w:hint="eastAsia"/>
                <w:color w:val="333333"/>
                <w:spacing w:val="14"/>
                <w:sz w:val="23"/>
              </w:rPr>
              <w:t>(</w:t>
            </w:r>
            <w:hyperlink r:id="rId13">
              <w:r>
                <w:rPr>
                  <w:rFonts w:ascii="微軟正黑體" w:eastAsia="微軟正黑體" w:hint="eastAsia"/>
                  <w:color w:val="0000FF"/>
                  <w:spacing w:val="14"/>
                  <w:sz w:val="23"/>
                  <w:u w:val="single" w:color="0000FF"/>
                </w:rPr>
                <w:t>行政解釋</w:t>
              </w:r>
            </w:hyperlink>
            <w:r>
              <w:rPr>
                <w:rFonts w:ascii="微軟正黑體" w:eastAsia="微軟正黑體" w:hint="eastAsia"/>
                <w:color w:val="333333"/>
                <w:sz w:val="23"/>
              </w:rPr>
              <w:t>)</w:t>
            </w:r>
          </w:p>
          <w:p w14:paraId="01648D60" w14:textId="77777777" w:rsidR="00C9001E" w:rsidRDefault="00000000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檔案中央主管機關應設置研究部門，加強檔案整理與研究，並編輯出版檔案資料。</w:t>
            </w:r>
          </w:p>
        </w:tc>
      </w:tr>
      <w:tr w:rsidR="00C9001E" w14:paraId="0C36BF19" w14:textId="77777777">
        <w:trPr>
          <w:trHeight w:val="1069"/>
        </w:trPr>
        <w:tc>
          <w:tcPr>
            <w:tcW w:w="1472" w:type="dxa"/>
          </w:tcPr>
          <w:p w14:paraId="0296E679" w14:textId="77777777" w:rsidR="00C9001E" w:rsidRDefault="00000000">
            <w:pPr>
              <w:pStyle w:val="TableParagraph"/>
              <w:spacing w:before="8"/>
              <w:ind w:left="200"/>
              <w:rPr>
                <w:sz w:val="24"/>
              </w:rPr>
            </w:pPr>
            <w:r>
              <w:rPr>
                <w:sz w:val="24"/>
              </w:rPr>
              <w:t>第九條</w:t>
            </w:r>
          </w:p>
        </w:tc>
        <w:tc>
          <w:tcPr>
            <w:tcW w:w="9016" w:type="dxa"/>
          </w:tcPr>
          <w:p w14:paraId="7214614B" w14:textId="77777777" w:rsidR="00C9001E" w:rsidRDefault="00000000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檔案得採微縮或其他方式儲存管理，其實施辦法，由檔案中央主管機關定之。</w:t>
            </w:r>
          </w:p>
          <w:p w14:paraId="12E57EB0" w14:textId="77777777" w:rsidR="00C9001E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依前項辦法儲存之紀錄經管理該檔案之機關確認者，視同原檔案。其複製品經管理</w:t>
            </w:r>
          </w:p>
          <w:p w14:paraId="0939DF43" w14:textId="77777777" w:rsidR="00C9001E" w:rsidRDefault="00000000">
            <w:pPr>
              <w:pStyle w:val="TableParagraph"/>
              <w:spacing w:before="4" w:line="418" w:lineRule="exact"/>
              <w:rPr>
                <w:rFonts w:ascii="微軟正黑體" w:eastAsia="微軟正黑體"/>
                <w:sz w:val="23"/>
              </w:rPr>
            </w:pPr>
            <w:r>
              <w:rPr>
                <w:spacing w:val="-4"/>
                <w:sz w:val="24"/>
              </w:rPr>
              <w:t xml:space="preserve">該檔案機關確認者，推定其為真正。 </w:t>
            </w:r>
            <w:r>
              <w:rPr>
                <w:rFonts w:ascii="微軟正黑體" w:eastAsia="微軟正黑體" w:hint="eastAsia"/>
                <w:color w:val="333333"/>
                <w:spacing w:val="14"/>
                <w:sz w:val="23"/>
              </w:rPr>
              <w:t>(</w:t>
            </w:r>
            <w:hyperlink r:id="rId14">
              <w:r>
                <w:rPr>
                  <w:rFonts w:ascii="微軟正黑體" w:eastAsia="微軟正黑體" w:hint="eastAsia"/>
                  <w:color w:val="0000FF"/>
                  <w:spacing w:val="14"/>
                  <w:sz w:val="23"/>
                  <w:u w:val="single" w:color="0000FF"/>
                </w:rPr>
                <w:t>行政解釋</w:t>
              </w:r>
            </w:hyperlink>
            <w:r>
              <w:rPr>
                <w:rFonts w:ascii="微軟正黑體" w:eastAsia="微軟正黑體" w:hint="eastAsia"/>
                <w:color w:val="333333"/>
                <w:sz w:val="23"/>
              </w:rPr>
              <w:t>)</w:t>
            </w:r>
          </w:p>
        </w:tc>
      </w:tr>
      <w:tr w:rsidR="00C9001E" w14:paraId="464A1305" w14:textId="77777777">
        <w:trPr>
          <w:trHeight w:val="437"/>
        </w:trPr>
        <w:tc>
          <w:tcPr>
            <w:tcW w:w="1472" w:type="dxa"/>
          </w:tcPr>
          <w:p w14:paraId="2B4DC693" w14:textId="77777777" w:rsidR="00C9001E" w:rsidRDefault="00000000">
            <w:pPr>
              <w:pStyle w:val="TableParagraph"/>
              <w:spacing w:before="48"/>
              <w:ind w:left="200"/>
              <w:rPr>
                <w:sz w:val="24"/>
              </w:rPr>
            </w:pPr>
            <w:r>
              <w:rPr>
                <w:sz w:val="24"/>
              </w:rPr>
              <w:t>第十條</w:t>
            </w:r>
          </w:p>
        </w:tc>
        <w:tc>
          <w:tcPr>
            <w:tcW w:w="9016" w:type="dxa"/>
          </w:tcPr>
          <w:p w14:paraId="61C7BA7C" w14:textId="77777777" w:rsidR="00C9001E" w:rsidRDefault="00000000">
            <w:pPr>
              <w:pStyle w:val="TableParagraph"/>
              <w:spacing w:before="4" w:line="413" w:lineRule="exact"/>
              <w:rPr>
                <w:rFonts w:ascii="微軟正黑體" w:eastAsia="微軟正黑體"/>
                <w:sz w:val="23"/>
              </w:rPr>
            </w:pPr>
            <w:r>
              <w:rPr>
                <w:sz w:val="24"/>
              </w:rPr>
              <w:t xml:space="preserve">檔案之保存年限，應依其性質及價值，區分為永久保存或定期保存。 </w:t>
            </w:r>
            <w:r>
              <w:rPr>
                <w:rFonts w:ascii="微軟正黑體" w:eastAsia="微軟正黑體" w:hint="eastAsia"/>
                <w:color w:val="333333"/>
                <w:spacing w:val="14"/>
                <w:sz w:val="23"/>
              </w:rPr>
              <w:t>(</w:t>
            </w:r>
            <w:hyperlink r:id="rId15">
              <w:r>
                <w:rPr>
                  <w:rFonts w:ascii="微軟正黑體" w:eastAsia="微軟正黑體" w:hint="eastAsia"/>
                  <w:color w:val="0000FF"/>
                  <w:spacing w:val="14"/>
                  <w:sz w:val="23"/>
                  <w:u w:val="single" w:color="0000FF"/>
                </w:rPr>
                <w:t>行政解釋</w:t>
              </w:r>
            </w:hyperlink>
            <w:r>
              <w:rPr>
                <w:rFonts w:ascii="微軟正黑體" w:eastAsia="微軟正黑體" w:hint="eastAsia"/>
                <w:color w:val="333333"/>
                <w:sz w:val="23"/>
              </w:rPr>
              <w:t>)</w:t>
            </w:r>
          </w:p>
        </w:tc>
      </w:tr>
      <w:tr w:rsidR="00C9001E" w14:paraId="6305F478" w14:textId="77777777">
        <w:trPr>
          <w:trHeight w:val="753"/>
        </w:trPr>
        <w:tc>
          <w:tcPr>
            <w:tcW w:w="1472" w:type="dxa"/>
          </w:tcPr>
          <w:p w14:paraId="22C876D8" w14:textId="77777777" w:rsidR="00C9001E" w:rsidRDefault="00000000">
            <w:pPr>
              <w:pStyle w:val="TableParagraph"/>
              <w:spacing w:before="208"/>
              <w:ind w:left="200"/>
              <w:rPr>
                <w:sz w:val="24"/>
              </w:rPr>
            </w:pPr>
            <w:r>
              <w:rPr>
                <w:sz w:val="24"/>
              </w:rPr>
              <w:t>第十一條</w:t>
            </w:r>
          </w:p>
        </w:tc>
        <w:tc>
          <w:tcPr>
            <w:tcW w:w="9016" w:type="dxa"/>
          </w:tcPr>
          <w:p w14:paraId="7F83EFA4" w14:textId="77777777" w:rsidR="00C9001E" w:rsidRDefault="00000000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永久保存之機關檔案，應移轉檔案中央主管機關管理。其移轉辦法，由檔案中央主</w:t>
            </w:r>
          </w:p>
          <w:p w14:paraId="038D691B" w14:textId="77777777" w:rsidR="00C9001E" w:rsidRDefault="00000000">
            <w:pPr>
              <w:pStyle w:val="TableParagraph"/>
              <w:spacing w:before="4" w:line="413" w:lineRule="exact"/>
              <w:rPr>
                <w:rFonts w:ascii="微軟正黑體" w:eastAsia="微軟正黑體"/>
                <w:sz w:val="23"/>
              </w:rPr>
            </w:pPr>
            <w:r>
              <w:rPr>
                <w:spacing w:val="-5"/>
                <w:sz w:val="24"/>
              </w:rPr>
              <w:t xml:space="preserve">管機，報請行政院核定之。 </w:t>
            </w:r>
            <w:r>
              <w:rPr>
                <w:rFonts w:ascii="微軟正黑體" w:eastAsia="微軟正黑體" w:hint="eastAsia"/>
                <w:color w:val="333333"/>
                <w:spacing w:val="14"/>
                <w:sz w:val="23"/>
              </w:rPr>
              <w:t>(</w:t>
            </w:r>
            <w:hyperlink r:id="rId16">
              <w:r>
                <w:rPr>
                  <w:rFonts w:ascii="微軟正黑體" w:eastAsia="微軟正黑體" w:hint="eastAsia"/>
                  <w:color w:val="0000FF"/>
                  <w:spacing w:val="14"/>
                  <w:sz w:val="23"/>
                  <w:u w:val="single" w:color="0000FF"/>
                </w:rPr>
                <w:t>行政解釋</w:t>
              </w:r>
            </w:hyperlink>
            <w:r>
              <w:rPr>
                <w:rFonts w:ascii="微軟正黑體" w:eastAsia="微軟正黑體" w:hint="eastAsia"/>
                <w:color w:val="333333"/>
                <w:sz w:val="23"/>
              </w:rPr>
              <w:t>)</w:t>
            </w:r>
          </w:p>
        </w:tc>
      </w:tr>
      <w:tr w:rsidR="00C9001E" w14:paraId="7C3C0D05" w14:textId="77777777">
        <w:trPr>
          <w:trHeight w:val="2088"/>
        </w:trPr>
        <w:tc>
          <w:tcPr>
            <w:tcW w:w="1472" w:type="dxa"/>
          </w:tcPr>
          <w:p w14:paraId="76807A41" w14:textId="77777777" w:rsidR="00C9001E" w:rsidRDefault="00000000">
            <w:pPr>
              <w:pStyle w:val="TableParagraph"/>
              <w:spacing w:before="9"/>
              <w:ind w:left="200"/>
              <w:rPr>
                <w:sz w:val="24"/>
              </w:rPr>
            </w:pPr>
            <w:r>
              <w:rPr>
                <w:sz w:val="24"/>
              </w:rPr>
              <w:t>第十二條</w:t>
            </w:r>
          </w:p>
        </w:tc>
        <w:tc>
          <w:tcPr>
            <w:tcW w:w="9016" w:type="dxa"/>
          </w:tcPr>
          <w:p w14:paraId="39DF0793" w14:textId="77777777" w:rsidR="00C9001E" w:rsidRDefault="00000000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定期保存之檔案未逾法定保存年限或未依法定程序，不得銷毀。</w:t>
            </w:r>
          </w:p>
          <w:p w14:paraId="3C3264E6" w14:textId="77777777" w:rsidR="00C9001E" w:rsidRDefault="00000000">
            <w:pPr>
              <w:pStyle w:val="TableParagraph"/>
              <w:spacing w:before="5" w:line="242" w:lineRule="auto"/>
              <w:ind w:right="301"/>
              <w:rPr>
                <w:sz w:val="24"/>
              </w:rPr>
            </w:pPr>
            <w:r>
              <w:rPr>
                <w:spacing w:val="-1"/>
                <w:sz w:val="24"/>
              </w:rPr>
              <w:t>各機關銷毀檔案，應先制定銷毀計畫及銷毀之檔案目錄，送交檔案中央主管機關審</w:t>
            </w:r>
            <w:r>
              <w:rPr>
                <w:sz w:val="24"/>
              </w:rPr>
              <w:t>核。</w:t>
            </w:r>
          </w:p>
          <w:p w14:paraId="7455A4DE" w14:textId="77777777" w:rsidR="00C9001E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經檔案中央主管機關核准銷毀之檔案，必要時，應先經電子儲存，始得銷毀。</w:t>
            </w:r>
          </w:p>
          <w:p w14:paraId="14A2C646" w14:textId="77777777" w:rsidR="00C9001E" w:rsidRDefault="00000000">
            <w:pPr>
              <w:pStyle w:val="TableParagraph"/>
              <w:spacing w:before="3" w:line="410" w:lineRule="exact"/>
              <w:rPr>
                <w:rFonts w:ascii="微軟正黑體" w:eastAsia="微軟正黑體"/>
                <w:sz w:val="23"/>
              </w:rPr>
            </w:pPr>
            <w:r>
              <w:rPr>
                <w:sz w:val="24"/>
              </w:rPr>
              <w:t>機關檔案保存年限及銷毀辦法，由檔案中央主管機關擬訂，報請行政院核定之。</w:t>
            </w:r>
            <w:r>
              <w:rPr>
                <w:rFonts w:ascii="微軟正黑體" w:eastAsia="微軟正黑體" w:hint="eastAsia"/>
                <w:color w:val="333333"/>
                <w:spacing w:val="14"/>
                <w:sz w:val="23"/>
              </w:rPr>
              <w:t>(</w:t>
            </w:r>
            <w:hyperlink r:id="rId17">
              <w:r>
                <w:rPr>
                  <w:rFonts w:ascii="微軟正黑體" w:eastAsia="微軟正黑體" w:hint="eastAsia"/>
                  <w:color w:val="0000FF"/>
                  <w:sz w:val="23"/>
                  <w:u w:val="single" w:color="0000FF"/>
                </w:rPr>
                <w:t>行</w:t>
              </w:r>
            </w:hyperlink>
          </w:p>
          <w:p w14:paraId="439D1504" w14:textId="77777777" w:rsidR="00C9001E" w:rsidRDefault="00000000">
            <w:pPr>
              <w:pStyle w:val="TableParagraph"/>
              <w:spacing w:line="400" w:lineRule="exact"/>
              <w:rPr>
                <w:rFonts w:ascii="微軟正黑體" w:eastAsia="微軟正黑體"/>
                <w:sz w:val="23"/>
              </w:rPr>
            </w:pPr>
            <w:hyperlink r:id="rId18">
              <w:r>
                <w:rPr>
                  <w:rFonts w:ascii="微軟正黑體" w:eastAsia="微軟正黑體" w:hint="eastAsia"/>
                  <w:color w:val="0000FF"/>
                  <w:spacing w:val="14"/>
                  <w:sz w:val="23"/>
                  <w:u w:val="single" w:color="0000FF"/>
                </w:rPr>
                <w:t>政解釋</w:t>
              </w:r>
            </w:hyperlink>
            <w:r>
              <w:rPr>
                <w:rFonts w:ascii="微軟正黑體" w:eastAsia="微軟正黑體" w:hint="eastAsia"/>
                <w:color w:val="333333"/>
                <w:sz w:val="23"/>
              </w:rPr>
              <w:t>)</w:t>
            </w:r>
          </w:p>
        </w:tc>
      </w:tr>
      <w:tr w:rsidR="00C9001E" w14:paraId="6A68C8B7" w14:textId="77777777">
        <w:trPr>
          <w:trHeight w:val="1463"/>
        </w:trPr>
        <w:tc>
          <w:tcPr>
            <w:tcW w:w="1472" w:type="dxa"/>
          </w:tcPr>
          <w:p w14:paraId="26CC7F77" w14:textId="77777777" w:rsidR="00C9001E" w:rsidRDefault="00000000">
            <w:pPr>
              <w:pStyle w:val="TableParagraph"/>
              <w:spacing w:before="9"/>
              <w:ind w:left="200"/>
              <w:rPr>
                <w:sz w:val="24"/>
              </w:rPr>
            </w:pPr>
            <w:r>
              <w:rPr>
                <w:sz w:val="24"/>
              </w:rPr>
              <w:t>第十三條</w:t>
            </w:r>
          </w:p>
        </w:tc>
        <w:tc>
          <w:tcPr>
            <w:tcW w:w="9016" w:type="dxa"/>
          </w:tcPr>
          <w:p w14:paraId="0E42BB72" w14:textId="77777777" w:rsidR="00C9001E" w:rsidRDefault="00000000">
            <w:pPr>
              <w:pStyle w:val="TableParagraph"/>
              <w:spacing w:before="9" w:line="244" w:lineRule="auto"/>
              <w:ind w:right="301"/>
              <w:rPr>
                <w:sz w:val="24"/>
              </w:rPr>
            </w:pPr>
            <w:r>
              <w:rPr>
                <w:spacing w:val="-1"/>
                <w:sz w:val="24"/>
              </w:rPr>
              <w:t>公務員於職務移交或離職時，應將其職務上掌管之檔案連同辦理移交，並應保持完</w:t>
            </w:r>
            <w:r>
              <w:rPr>
                <w:sz w:val="24"/>
              </w:rPr>
              <w:t>整，不得隱匿、銷毀或藉故遺失。</w:t>
            </w:r>
          </w:p>
          <w:p w14:paraId="311DB545" w14:textId="77777777" w:rsidR="00C9001E" w:rsidRDefault="00000000">
            <w:pPr>
              <w:pStyle w:val="TableParagraph"/>
              <w:spacing w:line="407" w:lineRule="exact"/>
              <w:rPr>
                <w:rFonts w:ascii="微軟正黑體" w:eastAsia="微軟正黑體"/>
                <w:sz w:val="23"/>
              </w:rPr>
            </w:pPr>
            <w:r>
              <w:rPr>
                <w:sz w:val="24"/>
              </w:rPr>
              <w:t>前項規定，於民營事業企業機構移轉公營，或公營移轉民營者，均適用之。</w:t>
            </w:r>
            <w:r>
              <w:rPr>
                <w:rFonts w:ascii="微軟正黑體" w:eastAsia="微軟正黑體" w:hint="eastAsia"/>
                <w:color w:val="333333"/>
                <w:spacing w:val="14"/>
                <w:sz w:val="23"/>
              </w:rPr>
              <w:t>(</w:t>
            </w:r>
            <w:hyperlink r:id="rId19">
              <w:r>
                <w:rPr>
                  <w:rFonts w:ascii="微軟正黑體" w:eastAsia="微軟正黑體" w:hint="eastAsia"/>
                  <w:color w:val="0000FF"/>
                  <w:spacing w:val="14"/>
                  <w:sz w:val="23"/>
                  <w:u w:val="single" w:color="0000FF"/>
                </w:rPr>
                <w:t>行政解</w:t>
              </w:r>
            </w:hyperlink>
          </w:p>
          <w:p w14:paraId="5BBFDC06" w14:textId="77777777" w:rsidR="00C9001E" w:rsidRDefault="00000000">
            <w:pPr>
              <w:pStyle w:val="TableParagraph"/>
              <w:spacing w:line="400" w:lineRule="exact"/>
              <w:rPr>
                <w:rFonts w:ascii="微軟正黑體" w:eastAsia="微軟正黑體"/>
                <w:sz w:val="23"/>
              </w:rPr>
            </w:pPr>
            <w:hyperlink r:id="rId20">
              <w:r>
                <w:rPr>
                  <w:rFonts w:ascii="微軟正黑體" w:eastAsia="微軟正黑體" w:hint="eastAsia"/>
                  <w:color w:val="0000FF"/>
                  <w:spacing w:val="14"/>
                  <w:sz w:val="23"/>
                  <w:u w:val="single" w:color="0000FF"/>
                </w:rPr>
                <w:t>釋</w:t>
              </w:r>
            </w:hyperlink>
            <w:r>
              <w:rPr>
                <w:rFonts w:ascii="微軟正黑體" w:eastAsia="微軟正黑體" w:hint="eastAsia"/>
                <w:color w:val="333333"/>
                <w:sz w:val="23"/>
              </w:rPr>
              <w:t>)</w:t>
            </w:r>
          </w:p>
        </w:tc>
      </w:tr>
      <w:tr w:rsidR="00C9001E" w14:paraId="02C0F81C" w14:textId="77777777">
        <w:trPr>
          <w:trHeight w:val="983"/>
        </w:trPr>
        <w:tc>
          <w:tcPr>
            <w:tcW w:w="1472" w:type="dxa"/>
          </w:tcPr>
          <w:p w14:paraId="50E8FBF5" w14:textId="77777777" w:rsidR="00C9001E" w:rsidRDefault="00000000">
            <w:pPr>
              <w:pStyle w:val="TableParagraph"/>
              <w:spacing w:before="9"/>
              <w:ind w:left="200"/>
              <w:rPr>
                <w:sz w:val="24"/>
              </w:rPr>
            </w:pPr>
            <w:r>
              <w:rPr>
                <w:sz w:val="24"/>
              </w:rPr>
              <w:t>第十四條</w:t>
            </w:r>
          </w:p>
        </w:tc>
        <w:tc>
          <w:tcPr>
            <w:tcW w:w="9016" w:type="dxa"/>
          </w:tcPr>
          <w:p w14:paraId="1516B9ED" w14:textId="77777777" w:rsidR="00C9001E" w:rsidRDefault="00000000">
            <w:pPr>
              <w:pStyle w:val="TableParagraph"/>
              <w:spacing w:before="9" w:line="244" w:lineRule="auto"/>
              <w:ind w:right="301"/>
              <w:rPr>
                <w:sz w:val="24"/>
              </w:rPr>
            </w:pPr>
            <w:r>
              <w:rPr>
                <w:spacing w:val="-1"/>
                <w:sz w:val="24"/>
              </w:rPr>
              <w:t>私人或團體所有之文件或資料，具有永久保存價值者，檔案中央主管機關得接受捐</w:t>
            </w:r>
            <w:r>
              <w:rPr>
                <w:sz w:val="24"/>
              </w:rPr>
              <w:t>贈、受託保管或收購之。</w:t>
            </w:r>
          </w:p>
          <w:p w14:paraId="23E77D5C" w14:textId="77777777" w:rsidR="00C9001E" w:rsidRDefault="00000000">
            <w:pPr>
              <w:pStyle w:val="TableParagraph"/>
              <w:spacing w:line="307" w:lineRule="exact"/>
              <w:rPr>
                <w:sz w:val="24"/>
              </w:rPr>
            </w:pPr>
            <w:r>
              <w:rPr>
                <w:sz w:val="24"/>
              </w:rPr>
              <w:t>捐贈前項文件或資料者，得予獎勵，獎勵辦法由檔案中央主管機關定之。</w:t>
            </w:r>
          </w:p>
        </w:tc>
      </w:tr>
      <w:tr w:rsidR="00C9001E" w14:paraId="7D8FA15D" w14:textId="77777777">
        <w:trPr>
          <w:trHeight w:val="671"/>
        </w:trPr>
        <w:tc>
          <w:tcPr>
            <w:tcW w:w="1472" w:type="dxa"/>
          </w:tcPr>
          <w:p w14:paraId="3FFAFACD" w14:textId="77777777" w:rsidR="00C9001E" w:rsidRDefault="00000000">
            <w:pPr>
              <w:pStyle w:val="TableParagraph"/>
              <w:spacing w:before="163"/>
              <w:ind w:left="200"/>
              <w:rPr>
                <w:sz w:val="24"/>
              </w:rPr>
            </w:pPr>
            <w:r>
              <w:rPr>
                <w:sz w:val="24"/>
              </w:rPr>
              <w:t>第十五條</w:t>
            </w:r>
          </w:p>
        </w:tc>
        <w:tc>
          <w:tcPr>
            <w:tcW w:w="9016" w:type="dxa"/>
          </w:tcPr>
          <w:p w14:paraId="1A745FE5" w14:textId="77777777" w:rsidR="00C9001E" w:rsidRDefault="00000000">
            <w:pPr>
              <w:pStyle w:val="TableParagraph"/>
              <w:spacing w:before="7" w:line="242" w:lineRule="auto"/>
              <w:ind w:right="301"/>
              <w:rPr>
                <w:sz w:val="24"/>
              </w:rPr>
            </w:pPr>
            <w:r>
              <w:rPr>
                <w:spacing w:val="-1"/>
                <w:sz w:val="24"/>
              </w:rPr>
              <w:t>私人或團體所有之文字或非文字資料，各機關認為有保存之必要者，得請提供，以</w:t>
            </w:r>
            <w:r>
              <w:rPr>
                <w:sz w:val="24"/>
              </w:rPr>
              <w:t>微縮或其他複製方式編為檔案。</w:t>
            </w:r>
          </w:p>
        </w:tc>
      </w:tr>
      <w:tr w:rsidR="00C9001E" w14:paraId="2D2BCF5C" w14:textId="77777777">
        <w:trPr>
          <w:trHeight w:val="368"/>
        </w:trPr>
        <w:tc>
          <w:tcPr>
            <w:tcW w:w="1472" w:type="dxa"/>
          </w:tcPr>
          <w:p w14:paraId="0A2E7070" w14:textId="77777777" w:rsidR="00C9001E" w:rsidRDefault="00000000">
            <w:pPr>
              <w:pStyle w:val="TableParagraph"/>
              <w:spacing w:before="46" w:line="303" w:lineRule="exact"/>
              <w:ind w:left="200"/>
              <w:rPr>
                <w:sz w:val="24"/>
              </w:rPr>
            </w:pPr>
            <w:r>
              <w:rPr>
                <w:sz w:val="24"/>
              </w:rPr>
              <w:t>第十六條</w:t>
            </w:r>
          </w:p>
        </w:tc>
        <w:tc>
          <w:tcPr>
            <w:tcW w:w="9016" w:type="dxa"/>
          </w:tcPr>
          <w:p w14:paraId="329C31B6" w14:textId="77777777" w:rsidR="00C9001E" w:rsidRDefault="00000000">
            <w:pPr>
              <w:pStyle w:val="TableParagraph"/>
              <w:spacing w:before="1" w:line="347" w:lineRule="exact"/>
              <w:rPr>
                <w:rFonts w:ascii="微軟正黑體" w:eastAsia="微軟正黑體"/>
                <w:sz w:val="23"/>
              </w:rPr>
            </w:pPr>
            <w:r>
              <w:rPr>
                <w:sz w:val="24"/>
              </w:rPr>
              <w:t>機密檔案之管理方法，由檔案中央主管機關報請行政院定之。</w:t>
            </w:r>
            <w:r>
              <w:rPr>
                <w:rFonts w:ascii="微軟正黑體" w:eastAsia="微軟正黑體" w:hint="eastAsia"/>
                <w:color w:val="333333"/>
                <w:spacing w:val="14"/>
                <w:sz w:val="23"/>
              </w:rPr>
              <w:t>(</w:t>
            </w:r>
            <w:hyperlink r:id="rId21">
              <w:r>
                <w:rPr>
                  <w:rFonts w:ascii="微軟正黑體" w:eastAsia="微軟正黑體" w:hint="eastAsia"/>
                  <w:color w:val="0000FF"/>
                  <w:spacing w:val="14"/>
                  <w:sz w:val="23"/>
                  <w:u w:val="single" w:color="0000FF"/>
                </w:rPr>
                <w:t>行政解釋</w:t>
              </w:r>
            </w:hyperlink>
            <w:r>
              <w:rPr>
                <w:rFonts w:ascii="微軟正黑體" w:eastAsia="微軟正黑體" w:hint="eastAsia"/>
                <w:color w:val="333333"/>
                <w:sz w:val="23"/>
              </w:rPr>
              <w:t>)</w:t>
            </w:r>
          </w:p>
        </w:tc>
      </w:tr>
    </w:tbl>
    <w:p w14:paraId="04BED7C3" w14:textId="77777777" w:rsidR="00C9001E" w:rsidRDefault="00C9001E">
      <w:pPr>
        <w:pStyle w:val="a3"/>
        <w:rPr>
          <w:rFonts w:ascii="微軟正黑體"/>
          <w:b/>
        </w:rPr>
      </w:pPr>
    </w:p>
    <w:p w14:paraId="2868176D" w14:textId="77777777" w:rsidR="00C9001E" w:rsidRDefault="00000000">
      <w:pPr>
        <w:spacing w:before="38" w:after="55"/>
        <w:ind w:left="306"/>
        <w:rPr>
          <w:rFonts w:ascii="微軟正黑體" w:eastAsia="微軟正黑體"/>
          <w:b/>
          <w:sz w:val="24"/>
        </w:rPr>
      </w:pPr>
      <w:r>
        <w:rPr>
          <w:rFonts w:ascii="微軟正黑體" w:eastAsia="微軟正黑體" w:hint="eastAsia"/>
          <w:b/>
          <w:sz w:val="24"/>
        </w:rPr>
        <w:t>第三章 應 用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352"/>
        <w:gridCol w:w="9032"/>
      </w:tblGrid>
      <w:tr w:rsidR="00C9001E" w14:paraId="33E8BF29" w14:textId="77777777">
        <w:trPr>
          <w:trHeight w:val="690"/>
        </w:trPr>
        <w:tc>
          <w:tcPr>
            <w:tcW w:w="1352" w:type="dxa"/>
          </w:tcPr>
          <w:p w14:paraId="3C57844B" w14:textId="77777777" w:rsidR="00C9001E" w:rsidRDefault="00000000">
            <w:pPr>
              <w:pStyle w:val="TableParagraph"/>
              <w:spacing w:before="151"/>
              <w:ind w:left="180" w:right="172"/>
              <w:jc w:val="center"/>
              <w:rPr>
                <w:sz w:val="24"/>
              </w:rPr>
            </w:pPr>
            <w:r>
              <w:rPr>
                <w:sz w:val="24"/>
              </w:rPr>
              <w:t>第十七條</w:t>
            </w:r>
          </w:p>
        </w:tc>
        <w:tc>
          <w:tcPr>
            <w:tcW w:w="9032" w:type="dxa"/>
          </w:tcPr>
          <w:p w14:paraId="047B06F8" w14:textId="77777777" w:rsidR="00C9001E" w:rsidRDefault="00000000">
            <w:pPr>
              <w:pStyle w:val="TableParagraph"/>
              <w:spacing w:line="260" w:lineRule="exact"/>
              <w:ind w:left="192"/>
              <w:rPr>
                <w:sz w:val="24"/>
              </w:rPr>
            </w:pPr>
            <w:r>
              <w:rPr>
                <w:sz w:val="24"/>
              </w:rPr>
              <w:t>申請閱覽、抄錄或複製檔案，應以書面敘明理由為之，各機關非有法律依據不得拒</w:t>
            </w:r>
          </w:p>
          <w:p w14:paraId="7EC703C6" w14:textId="77777777" w:rsidR="00C9001E" w:rsidRDefault="00000000">
            <w:pPr>
              <w:pStyle w:val="TableParagraph"/>
              <w:spacing w:before="3" w:line="407" w:lineRule="exact"/>
              <w:ind w:left="192"/>
              <w:rPr>
                <w:rFonts w:ascii="微軟正黑體" w:eastAsia="微軟正黑體"/>
                <w:sz w:val="23"/>
              </w:rPr>
            </w:pPr>
            <w:r>
              <w:rPr>
                <w:sz w:val="24"/>
              </w:rPr>
              <w:t>絕。</w:t>
            </w:r>
            <w:r>
              <w:rPr>
                <w:rFonts w:ascii="微軟正黑體" w:eastAsia="微軟正黑體" w:hint="eastAsia"/>
                <w:color w:val="333333"/>
                <w:spacing w:val="14"/>
                <w:sz w:val="23"/>
              </w:rPr>
              <w:t>(</w:t>
            </w:r>
            <w:hyperlink r:id="rId22">
              <w:r>
                <w:rPr>
                  <w:rFonts w:ascii="微軟正黑體" w:eastAsia="微軟正黑體" w:hint="eastAsia"/>
                  <w:color w:val="0000FF"/>
                  <w:spacing w:val="14"/>
                  <w:sz w:val="23"/>
                  <w:u w:val="single" w:color="0000FF"/>
                </w:rPr>
                <w:t>行政解釋</w:t>
              </w:r>
            </w:hyperlink>
            <w:r>
              <w:rPr>
                <w:rFonts w:ascii="微軟正黑體" w:eastAsia="微軟正黑體" w:hint="eastAsia"/>
                <w:color w:val="333333"/>
                <w:sz w:val="23"/>
              </w:rPr>
              <w:t>)</w:t>
            </w:r>
          </w:p>
        </w:tc>
      </w:tr>
      <w:tr w:rsidR="00C9001E" w14:paraId="31C9E07A" w14:textId="77777777">
        <w:trPr>
          <w:trHeight w:val="1550"/>
        </w:trPr>
        <w:tc>
          <w:tcPr>
            <w:tcW w:w="1352" w:type="dxa"/>
          </w:tcPr>
          <w:p w14:paraId="02FA6808" w14:textId="77777777" w:rsidR="00C9001E" w:rsidRDefault="00000000">
            <w:pPr>
              <w:pStyle w:val="TableParagraph"/>
              <w:spacing w:before="15"/>
              <w:ind w:left="180" w:right="172"/>
              <w:jc w:val="center"/>
              <w:rPr>
                <w:sz w:val="24"/>
              </w:rPr>
            </w:pPr>
            <w:r>
              <w:rPr>
                <w:sz w:val="24"/>
              </w:rPr>
              <w:t>第十八條</w:t>
            </w:r>
          </w:p>
        </w:tc>
        <w:tc>
          <w:tcPr>
            <w:tcW w:w="9032" w:type="dxa"/>
          </w:tcPr>
          <w:p w14:paraId="5B75B01B" w14:textId="77777777" w:rsidR="00C9001E" w:rsidRDefault="00000000">
            <w:pPr>
              <w:pStyle w:val="TableParagraph"/>
              <w:spacing w:before="15" w:line="242" w:lineRule="auto"/>
              <w:ind w:left="672" w:right="3317" w:hanging="480"/>
              <w:rPr>
                <w:sz w:val="24"/>
              </w:rPr>
            </w:pPr>
            <w:r>
              <w:rPr>
                <w:spacing w:val="-1"/>
                <w:sz w:val="24"/>
              </w:rPr>
              <w:t>檔案有下列情形之一者，各機關得拒絕前條之申請：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z w:val="24"/>
              </w:rPr>
              <w:t>一、有關國家機密者。</w:t>
            </w:r>
          </w:p>
          <w:p w14:paraId="4CF1D44D" w14:textId="77777777" w:rsidR="00C9001E" w:rsidRDefault="00000000">
            <w:pPr>
              <w:pStyle w:val="TableParagraph"/>
              <w:spacing w:before="3" w:line="242" w:lineRule="auto"/>
              <w:ind w:left="672" w:right="5957"/>
              <w:rPr>
                <w:sz w:val="24"/>
              </w:rPr>
            </w:pPr>
            <w:r>
              <w:rPr>
                <w:spacing w:val="-1"/>
                <w:sz w:val="24"/>
              </w:rPr>
              <w:t>二、有關犯罪資料者。</w:t>
            </w:r>
            <w:r>
              <w:rPr>
                <w:spacing w:val="-2"/>
                <w:sz w:val="24"/>
              </w:rPr>
              <w:t>三、有關工商秘密者。</w:t>
            </w:r>
          </w:p>
          <w:p w14:paraId="746A6C4E" w14:textId="77777777" w:rsidR="00C9001E" w:rsidRDefault="00000000">
            <w:pPr>
              <w:pStyle w:val="TableParagraph"/>
              <w:spacing w:before="3" w:line="268" w:lineRule="exact"/>
              <w:ind w:left="672"/>
              <w:rPr>
                <w:sz w:val="24"/>
              </w:rPr>
            </w:pPr>
            <w:r>
              <w:rPr>
                <w:sz w:val="24"/>
              </w:rPr>
              <w:t>四、有關學識技能檢定及資格審查之資料者。</w:t>
            </w:r>
          </w:p>
        </w:tc>
      </w:tr>
    </w:tbl>
    <w:p w14:paraId="28B570C7" w14:textId="77777777" w:rsidR="00C9001E" w:rsidRDefault="00C9001E">
      <w:pPr>
        <w:spacing w:line="268" w:lineRule="exact"/>
        <w:rPr>
          <w:sz w:val="24"/>
        </w:rPr>
        <w:sectPr w:rsidR="00C9001E">
          <w:pgSz w:w="11910" w:h="16840"/>
          <w:pgMar w:top="1460" w:right="88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472"/>
        <w:gridCol w:w="8912"/>
      </w:tblGrid>
      <w:tr w:rsidR="00C9001E" w14:paraId="1D2CEEAB" w14:textId="77777777">
        <w:trPr>
          <w:trHeight w:val="1006"/>
        </w:trPr>
        <w:tc>
          <w:tcPr>
            <w:tcW w:w="1472" w:type="dxa"/>
          </w:tcPr>
          <w:p w14:paraId="53B44E92" w14:textId="77777777" w:rsidR="00C9001E" w:rsidRDefault="00C9001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912" w:type="dxa"/>
          </w:tcPr>
          <w:p w14:paraId="47370D6E" w14:textId="77777777" w:rsidR="00C9001E" w:rsidRDefault="00000000">
            <w:pPr>
              <w:pStyle w:val="TableParagraph"/>
              <w:spacing w:line="257" w:lineRule="exact"/>
              <w:ind w:left="552"/>
              <w:rPr>
                <w:sz w:val="24"/>
              </w:rPr>
            </w:pPr>
            <w:r>
              <w:rPr>
                <w:sz w:val="24"/>
              </w:rPr>
              <w:t>五、有關人事及薪資資料者。</w:t>
            </w:r>
          </w:p>
          <w:p w14:paraId="260B1F5C" w14:textId="77777777" w:rsidR="00C9001E" w:rsidRDefault="00000000">
            <w:pPr>
              <w:pStyle w:val="TableParagraph"/>
              <w:spacing w:before="5"/>
              <w:ind w:left="552"/>
              <w:rPr>
                <w:sz w:val="24"/>
              </w:rPr>
            </w:pPr>
            <w:r>
              <w:rPr>
                <w:sz w:val="24"/>
              </w:rPr>
              <w:t>六、依法令或契約有保密之義務者。</w:t>
            </w:r>
          </w:p>
          <w:p w14:paraId="13BEE391" w14:textId="77777777" w:rsidR="00C9001E" w:rsidRDefault="00000000">
            <w:pPr>
              <w:pStyle w:val="TableParagraph"/>
              <w:spacing w:before="3" w:line="413" w:lineRule="exact"/>
              <w:ind w:left="552"/>
              <w:rPr>
                <w:rFonts w:ascii="微軟正黑體" w:eastAsia="微軟正黑體"/>
                <w:sz w:val="23"/>
              </w:rPr>
            </w:pPr>
            <w:r>
              <w:rPr>
                <w:sz w:val="24"/>
              </w:rPr>
              <w:t>七、其他為維護公共利益或第三人之正當權益者。</w:t>
            </w:r>
            <w:r>
              <w:rPr>
                <w:rFonts w:ascii="微軟正黑體" w:eastAsia="微軟正黑體" w:hint="eastAsia"/>
                <w:color w:val="333333"/>
                <w:spacing w:val="14"/>
                <w:sz w:val="23"/>
              </w:rPr>
              <w:t>(</w:t>
            </w:r>
            <w:hyperlink r:id="rId23">
              <w:r>
                <w:rPr>
                  <w:rFonts w:ascii="微軟正黑體" w:eastAsia="微軟正黑體" w:hint="eastAsia"/>
                  <w:color w:val="0000FF"/>
                  <w:spacing w:val="14"/>
                  <w:sz w:val="23"/>
                  <w:u w:val="single" w:color="0000FF"/>
                </w:rPr>
                <w:t>行政解釋</w:t>
              </w:r>
            </w:hyperlink>
            <w:r>
              <w:rPr>
                <w:rFonts w:ascii="微軟正黑體" w:eastAsia="微軟正黑體" w:hint="eastAsia"/>
                <w:color w:val="333333"/>
                <w:sz w:val="23"/>
              </w:rPr>
              <w:t>)</w:t>
            </w:r>
          </w:p>
        </w:tc>
      </w:tr>
      <w:tr w:rsidR="00C9001E" w14:paraId="2C58EC67" w14:textId="77777777">
        <w:trPr>
          <w:trHeight w:val="753"/>
        </w:trPr>
        <w:tc>
          <w:tcPr>
            <w:tcW w:w="1472" w:type="dxa"/>
          </w:tcPr>
          <w:p w14:paraId="5FCCEA6A" w14:textId="77777777" w:rsidR="00C9001E" w:rsidRDefault="00000000">
            <w:pPr>
              <w:pStyle w:val="TableParagraph"/>
              <w:spacing w:before="208"/>
              <w:ind w:left="200"/>
              <w:rPr>
                <w:sz w:val="24"/>
              </w:rPr>
            </w:pPr>
            <w:r>
              <w:rPr>
                <w:sz w:val="24"/>
              </w:rPr>
              <w:t>第十九條</w:t>
            </w:r>
          </w:p>
        </w:tc>
        <w:tc>
          <w:tcPr>
            <w:tcW w:w="8912" w:type="dxa"/>
          </w:tcPr>
          <w:p w14:paraId="5349CB9C" w14:textId="77777777" w:rsidR="00C9001E" w:rsidRDefault="00000000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各機關對於第十七條申請案件之准駁，應自受理之日起三十日內，以書面通知申請</w:t>
            </w:r>
          </w:p>
          <w:p w14:paraId="5114F71D" w14:textId="77777777" w:rsidR="00C9001E" w:rsidRDefault="00000000">
            <w:pPr>
              <w:pStyle w:val="TableParagraph"/>
              <w:spacing w:before="4" w:line="413" w:lineRule="exact"/>
              <w:rPr>
                <w:rFonts w:ascii="微軟正黑體" w:eastAsia="微軟正黑體"/>
                <w:sz w:val="23"/>
              </w:rPr>
            </w:pPr>
            <w:r>
              <w:rPr>
                <w:sz w:val="24"/>
              </w:rPr>
              <w:t>人。其駁回申請者，並應敘明理由。</w:t>
            </w:r>
            <w:r>
              <w:rPr>
                <w:rFonts w:ascii="微軟正黑體" w:eastAsia="微軟正黑體" w:hint="eastAsia"/>
                <w:color w:val="333333"/>
                <w:spacing w:val="14"/>
                <w:sz w:val="23"/>
              </w:rPr>
              <w:t>(</w:t>
            </w:r>
            <w:hyperlink r:id="rId24">
              <w:r>
                <w:rPr>
                  <w:rFonts w:ascii="微軟正黑體" w:eastAsia="微軟正黑體" w:hint="eastAsia"/>
                  <w:color w:val="0000FF"/>
                  <w:spacing w:val="14"/>
                  <w:sz w:val="23"/>
                  <w:u w:val="single" w:color="0000FF"/>
                </w:rPr>
                <w:t>行政解釋</w:t>
              </w:r>
            </w:hyperlink>
            <w:r>
              <w:rPr>
                <w:rFonts w:ascii="微軟正黑體" w:eastAsia="微軟正黑體" w:hint="eastAsia"/>
                <w:color w:val="333333"/>
                <w:sz w:val="23"/>
              </w:rPr>
              <w:t>)</w:t>
            </w:r>
          </w:p>
        </w:tc>
      </w:tr>
      <w:tr w:rsidR="00C9001E" w14:paraId="4410D119" w14:textId="77777777">
        <w:trPr>
          <w:trHeight w:val="1380"/>
        </w:trPr>
        <w:tc>
          <w:tcPr>
            <w:tcW w:w="1472" w:type="dxa"/>
          </w:tcPr>
          <w:p w14:paraId="6A71EF3A" w14:textId="77777777" w:rsidR="00C9001E" w:rsidRDefault="00000000">
            <w:pPr>
              <w:pStyle w:val="TableParagraph"/>
              <w:spacing w:before="9"/>
              <w:ind w:left="200"/>
              <w:rPr>
                <w:sz w:val="24"/>
              </w:rPr>
            </w:pPr>
            <w:r>
              <w:rPr>
                <w:sz w:val="24"/>
              </w:rPr>
              <w:t>第二十條</w:t>
            </w:r>
          </w:p>
        </w:tc>
        <w:tc>
          <w:tcPr>
            <w:tcW w:w="8912" w:type="dxa"/>
          </w:tcPr>
          <w:p w14:paraId="2FF36CAC" w14:textId="77777777" w:rsidR="00C9001E" w:rsidRDefault="00000000">
            <w:pPr>
              <w:pStyle w:val="TableParagraph"/>
              <w:spacing w:before="9" w:line="242" w:lineRule="auto"/>
              <w:ind w:left="552" w:right="1157" w:hanging="480"/>
              <w:rPr>
                <w:sz w:val="24"/>
              </w:rPr>
            </w:pPr>
            <w:r>
              <w:rPr>
                <w:spacing w:val="-1"/>
                <w:sz w:val="24"/>
              </w:rPr>
              <w:t>閱覽或抄錄檔案應於各機關指定之時間、處所為之，並不得有下列行為：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z w:val="24"/>
              </w:rPr>
              <w:t>一、添註、塗改、更換、抽取、圈點或污損檔案。</w:t>
            </w:r>
          </w:p>
          <w:p w14:paraId="289CCBD7" w14:textId="77777777" w:rsidR="00C9001E" w:rsidRDefault="00000000">
            <w:pPr>
              <w:pStyle w:val="TableParagraph"/>
              <w:spacing w:before="5"/>
              <w:ind w:left="552"/>
              <w:rPr>
                <w:sz w:val="24"/>
              </w:rPr>
            </w:pPr>
            <w:r>
              <w:rPr>
                <w:sz w:val="24"/>
              </w:rPr>
              <w:t>二、拆散已裝訂完成之檔案。</w:t>
            </w:r>
          </w:p>
          <w:p w14:paraId="2244CA47" w14:textId="77777777" w:rsidR="00C9001E" w:rsidRDefault="00000000">
            <w:pPr>
              <w:pStyle w:val="TableParagraph"/>
              <w:spacing w:before="4" w:line="413" w:lineRule="exact"/>
              <w:ind w:left="552"/>
              <w:rPr>
                <w:rFonts w:ascii="微軟正黑體" w:eastAsia="微軟正黑體"/>
                <w:sz w:val="23"/>
              </w:rPr>
            </w:pPr>
            <w:r>
              <w:rPr>
                <w:spacing w:val="-3"/>
                <w:sz w:val="24"/>
              </w:rPr>
              <w:t xml:space="preserve">三、以其他方法破壞檔案或變更檔案內容。 </w:t>
            </w:r>
            <w:r>
              <w:rPr>
                <w:rFonts w:ascii="微軟正黑體" w:eastAsia="微軟正黑體" w:hint="eastAsia"/>
                <w:color w:val="333333"/>
                <w:spacing w:val="14"/>
                <w:sz w:val="23"/>
              </w:rPr>
              <w:t>(</w:t>
            </w:r>
            <w:hyperlink r:id="rId25">
              <w:r>
                <w:rPr>
                  <w:rFonts w:ascii="微軟正黑體" w:eastAsia="微軟正黑體" w:hint="eastAsia"/>
                  <w:color w:val="0000FF"/>
                  <w:spacing w:val="14"/>
                  <w:sz w:val="23"/>
                  <w:u w:val="single" w:color="0000FF"/>
                </w:rPr>
                <w:t>行政解釋</w:t>
              </w:r>
            </w:hyperlink>
            <w:r>
              <w:rPr>
                <w:rFonts w:ascii="微軟正黑體" w:eastAsia="微軟正黑體" w:hint="eastAsia"/>
                <w:color w:val="333333"/>
                <w:sz w:val="23"/>
              </w:rPr>
              <w:t>)</w:t>
            </w:r>
          </w:p>
        </w:tc>
      </w:tr>
      <w:tr w:rsidR="00C9001E" w14:paraId="6B71DA5E" w14:textId="77777777">
        <w:trPr>
          <w:trHeight w:val="753"/>
        </w:trPr>
        <w:tc>
          <w:tcPr>
            <w:tcW w:w="1472" w:type="dxa"/>
          </w:tcPr>
          <w:p w14:paraId="5432749D" w14:textId="77777777" w:rsidR="00C9001E" w:rsidRDefault="00000000">
            <w:pPr>
              <w:pStyle w:val="TableParagraph"/>
              <w:spacing w:before="208"/>
              <w:ind w:left="200"/>
              <w:rPr>
                <w:sz w:val="24"/>
              </w:rPr>
            </w:pPr>
            <w:r>
              <w:rPr>
                <w:sz w:val="24"/>
              </w:rPr>
              <w:t>第二十一條</w:t>
            </w:r>
          </w:p>
        </w:tc>
        <w:tc>
          <w:tcPr>
            <w:tcW w:w="8912" w:type="dxa"/>
          </w:tcPr>
          <w:p w14:paraId="2EB07E48" w14:textId="77777777" w:rsidR="00C9001E" w:rsidRDefault="00000000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申請閱覽、抄錄或複製檔案經核准者，各機關得依檔案中央主管機關所定標準收取</w:t>
            </w:r>
          </w:p>
          <w:p w14:paraId="43E9626D" w14:textId="77777777" w:rsidR="00C9001E" w:rsidRDefault="00000000">
            <w:pPr>
              <w:pStyle w:val="TableParagraph"/>
              <w:spacing w:before="4" w:line="414" w:lineRule="exact"/>
              <w:rPr>
                <w:rFonts w:ascii="微軟正黑體" w:eastAsia="微軟正黑體"/>
                <w:sz w:val="23"/>
              </w:rPr>
            </w:pPr>
            <w:r>
              <w:rPr>
                <w:sz w:val="24"/>
              </w:rPr>
              <w:t>費用。</w:t>
            </w:r>
            <w:r>
              <w:rPr>
                <w:rFonts w:ascii="微軟正黑體" w:eastAsia="微軟正黑體" w:hint="eastAsia"/>
                <w:color w:val="333333"/>
                <w:spacing w:val="14"/>
                <w:sz w:val="23"/>
              </w:rPr>
              <w:t>(</w:t>
            </w:r>
            <w:hyperlink r:id="rId26">
              <w:r>
                <w:rPr>
                  <w:rFonts w:ascii="微軟正黑體" w:eastAsia="微軟正黑體" w:hint="eastAsia"/>
                  <w:color w:val="0000FF"/>
                  <w:spacing w:val="14"/>
                  <w:sz w:val="23"/>
                  <w:u w:val="single" w:color="0000FF"/>
                </w:rPr>
                <w:t>行政解釋</w:t>
              </w:r>
            </w:hyperlink>
            <w:r>
              <w:rPr>
                <w:rFonts w:ascii="微軟正黑體" w:eastAsia="微軟正黑體" w:hint="eastAsia"/>
                <w:color w:val="333333"/>
                <w:sz w:val="23"/>
              </w:rPr>
              <w:t>)</w:t>
            </w:r>
          </w:p>
        </w:tc>
      </w:tr>
      <w:tr w:rsidR="00C9001E" w14:paraId="6043F487" w14:textId="77777777">
        <w:trPr>
          <w:trHeight w:val="687"/>
        </w:trPr>
        <w:tc>
          <w:tcPr>
            <w:tcW w:w="1472" w:type="dxa"/>
          </w:tcPr>
          <w:p w14:paraId="09D34223" w14:textId="77777777" w:rsidR="00C9001E" w:rsidRDefault="00000000">
            <w:pPr>
              <w:pStyle w:val="TableParagraph"/>
              <w:spacing w:before="209"/>
              <w:ind w:left="200"/>
              <w:rPr>
                <w:sz w:val="24"/>
              </w:rPr>
            </w:pPr>
            <w:r>
              <w:rPr>
                <w:sz w:val="24"/>
              </w:rPr>
              <w:t>第二十二條</w:t>
            </w:r>
          </w:p>
        </w:tc>
        <w:tc>
          <w:tcPr>
            <w:tcW w:w="8912" w:type="dxa"/>
          </w:tcPr>
          <w:p w14:paraId="089CE11B" w14:textId="77777777" w:rsidR="00C9001E" w:rsidRDefault="00000000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國家檔案至遲應於三十年內開放應用，其有特殊情形者，得經立法院同意，延長期</w:t>
            </w:r>
          </w:p>
          <w:p w14:paraId="0574789E" w14:textId="77777777" w:rsidR="00C9001E" w:rsidRDefault="00000000">
            <w:pPr>
              <w:pStyle w:val="TableParagraph"/>
              <w:spacing w:before="3" w:line="347" w:lineRule="exact"/>
              <w:rPr>
                <w:rFonts w:ascii="微軟正黑體" w:eastAsia="微軟正黑體"/>
                <w:sz w:val="23"/>
              </w:rPr>
            </w:pPr>
            <w:r>
              <w:rPr>
                <w:spacing w:val="-20"/>
                <w:sz w:val="24"/>
              </w:rPr>
              <w:t xml:space="preserve">限。 </w:t>
            </w:r>
            <w:r>
              <w:rPr>
                <w:rFonts w:ascii="微軟正黑體" w:eastAsia="微軟正黑體" w:hint="eastAsia"/>
                <w:color w:val="333333"/>
                <w:spacing w:val="14"/>
                <w:sz w:val="23"/>
              </w:rPr>
              <w:t>(</w:t>
            </w:r>
            <w:hyperlink r:id="rId27">
              <w:r>
                <w:rPr>
                  <w:rFonts w:ascii="微軟正黑體" w:eastAsia="微軟正黑體" w:hint="eastAsia"/>
                  <w:color w:val="0000FF"/>
                  <w:spacing w:val="14"/>
                  <w:sz w:val="23"/>
                  <w:u w:val="single" w:color="0000FF"/>
                </w:rPr>
                <w:t>行政解釋</w:t>
              </w:r>
            </w:hyperlink>
            <w:r>
              <w:rPr>
                <w:rFonts w:ascii="微軟正黑體" w:eastAsia="微軟正黑體" w:hint="eastAsia"/>
                <w:color w:val="333333"/>
                <w:sz w:val="23"/>
              </w:rPr>
              <w:t>)</w:t>
            </w:r>
          </w:p>
        </w:tc>
      </w:tr>
    </w:tbl>
    <w:p w14:paraId="2A08C28D" w14:textId="77777777" w:rsidR="00C9001E" w:rsidRDefault="00C9001E">
      <w:pPr>
        <w:pStyle w:val="a3"/>
        <w:spacing w:before="16"/>
        <w:rPr>
          <w:rFonts w:ascii="微軟正黑體"/>
          <w:b/>
          <w:sz w:val="23"/>
        </w:rPr>
      </w:pPr>
    </w:p>
    <w:p w14:paraId="2D1C5718" w14:textId="77777777" w:rsidR="00C9001E" w:rsidRDefault="00000000">
      <w:pPr>
        <w:pStyle w:val="1"/>
        <w:spacing w:before="37" w:after="56"/>
      </w:pPr>
      <w:r>
        <w:t>第四章 罰 則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472"/>
        <w:gridCol w:w="8912"/>
      </w:tblGrid>
      <w:tr w:rsidR="00C9001E" w14:paraId="3658CD2A" w14:textId="77777777">
        <w:trPr>
          <w:trHeight w:val="610"/>
        </w:trPr>
        <w:tc>
          <w:tcPr>
            <w:tcW w:w="1472" w:type="dxa"/>
          </w:tcPr>
          <w:p w14:paraId="3345EC37" w14:textId="77777777" w:rsidR="00C9001E" w:rsidRDefault="00000000">
            <w:pPr>
              <w:pStyle w:val="TableParagraph"/>
              <w:spacing w:line="260" w:lineRule="exact"/>
              <w:ind w:left="0" w:right="71"/>
              <w:jc w:val="right"/>
              <w:rPr>
                <w:sz w:val="24"/>
              </w:rPr>
            </w:pPr>
            <w:r>
              <w:rPr>
                <w:sz w:val="24"/>
              </w:rPr>
              <w:t>第二十三條</w:t>
            </w:r>
          </w:p>
        </w:tc>
        <w:tc>
          <w:tcPr>
            <w:tcW w:w="8912" w:type="dxa"/>
          </w:tcPr>
          <w:p w14:paraId="1C83D22C" w14:textId="77777777" w:rsidR="00C9001E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違反第五條規定，未經核准將檔案運往國外者，處二年以下有期徒刑、拘役或科或</w:t>
            </w:r>
          </w:p>
          <w:p w14:paraId="0822B3CF" w14:textId="77777777" w:rsidR="00C9001E" w:rsidRDefault="00000000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併科新臺幣五萬元以下罰金。前項未遂犯罰之。</w:t>
            </w:r>
          </w:p>
        </w:tc>
      </w:tr>
      <w:tr w:rsidR="00C9001E" w14:paraId="76C57F52" w14:textId="77777777">
        <w:trPr>
          <w:trHeight w:val="1373"/>
        </w:trPr>
        <w:tc>
          <w:tcPr>
            <w:tcW w:w="1472" w:type="dxa"/>
          </w:tcPr>
          <w:p w14:paraId="07C38A3F" w14:textId="77777777" w:rsidR="00C9001E" w:rsidRDefault="00000000">
            <w:pPr>
              <w:pStyle w:val="TableParagraph"/>
              <w:spacing w:before="11"/>
              <w:ind w:left="0" w:right="71"/>
              <w:jc w:val="right"/>
              <w:rPr>
                <w:sz w:val="24"/>
              </w:rPr>
            </w:pPr>
            <w:r>
              <w:rPr>
                <w:sz w:val="24"/>
              </w:rPr>
              <w:t>第二十四條</w:t>
            </w:r>
          </w:p>
        </w:tc>
        <w:tc>
          <w:tcPr>
            <w:tcW w:w="8912" w:type="dxa"/>
          </w:tcPr>
          <w:p w14:paraId="739B3906" w14:textId="77777777" w:rsidR="00C9001E" w:rsidRDefault="00000000">
            <w:pPr>
              <w:pStyle w:val="TableParagraph"/>
              <w:spacing w:before="11" w:line="242" w:lineRule="auto"/>
              <w:ind w:right="197"/>
              <w:rPr>
                <w:sz w:val="24"/>
              </w:rPr>
            </w:pPr>
            <w:r>
              <w:rPr>
                <w:spacing w:val="-1"/>
                <w:sz w:val="24"/>
              </w:rPr>
              <w:t>明知不應銷毀之檔案而銷毀者，處二年以下有期徒刑、拘役或科或併科新臺幣五萬</w:t>
            </w:r>
            <w:r>
              <w:rPr>
                <w:sz w:val="24"/>
              </w:rPr>
              <w:t>元以下罰金。</w:t>
            </w:r>
          </w:p>
          <w:p w14:paraId="24E7867B" w14:textId="77777777" w:rsidR="00C9001E" w:rsidRDefault="0000000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違反第十二條之銷毀程序而銷毀檔案者，亦同。</w:t>
            </w:r>
          </w:p>
          <w:p w14:paraId="611ED45B" w14:textId="77777777" w:rsidR="00C9001E" w:rsidRDefault="00000000">
            <w:pPr>
              <w:pStyle w:val="TableParagraph"/>
              <w:spacing w:before="3" w:line="408" w:lineRule="exact"/>
              <w:rPr>
                <w:rFonts w:ascii="微軟正黑體" w:eastAsia="微軟正黑體"/>
                <w:sz w:val="23"/>
              </w:rPr>
            </w:pPr>
            <w:r>
              <w:rPr>
                <w:sz w:val="24"/>
              </w:rPr>
              <w:t>違反第十三條之規定者，亦同。</w:t>
            </w:r>
            <w:r>
              <w:rPr>
                <w:rFonts w:ascii="微軟正黑體" w:eastAsia="微軟正黑體" w:hint="eastAsia"/>
                <w:color w:val="333333"/>
                <w:spacing w:val="14"/>
                <w:sz w:val="23"/>
              </w:rPr>
              <w:t>(</w:t>
            </w:r>
            <w:hyperlink r:id="rId28">
              <w:r>
                <w:rPr>
                  <w:rFonts w:ascii="微軟正黑體" w:eastAsia="微軟正黑體" w:hint="eastAsia"/>
                  <w:color w:val="0000FF"/>
                  <w:spacing w:val="14"/>
                  <w:sz w:val="23"/>
                  <w:u w:val="single" w:color="0000FF"/>
                </w:rPr>
                <w:t>行政解釋</w:t>
              </w:r>
            </w:hyperlink>
            <w:r>
              <w:rPr>
                <w:rFonts w:ascii="微軟正黑體" w:eastAsia="微軟正黑體" w:hint="eastAsia"/>
                <w:color w:val="333333"/>
                <w:sz w:val="23"/>
              </w:rPr>
              <w:t>)</w:t>
            </w:r>
          </w:p>
        </w:tc>
      </w:tr>
      <w:tr w:rsidR="00C9001E" w14:paraId="350EBBB5" w14:textId="77777777">
        <w:trPr>
          <w:trHeight w:val="674"/>
        </w:trPr>
        <w:tc>
          <w:tcPr>
            <w:tcW w:w="1472" w:type="dxa"/>
          </w:tcPr>
          <w:p w14:paraId="11B26BF2" w14:textId="77777777" w:rsidR="00C9001E" w:rsidRDefault="00000000">
            <w:pPr>
              <w:pStyle w:val="TableParagraph"/>
              <w:spacing w:before="15"/>
              <w:ind w:left="0" w:right="71"/>
              <w:jc w:val="right"/>
              <w:rPr>
                <w:sz w:val="24"/>
              </w:rPr>
            </w:pPr>
            <w:r>
              <w:rPr>
                <w:sz w:val="24"/>
              </w:rPr>
              <w:t>第二十五條</w:t>
            </w:r>
          </w:p>
        </w:tc>
        <w:tc>
          <w:tcPr>
            <w:tcW w:w="8912" w:type="dxa"/>
          </w:tcPr>
          <w:p w14:paraId="04E3DFD6" w14:textId="77777777" w:rsidR="00C9001E" w:rsidRDefault="00000000">
            <w:pPr>
              <w:pStyle w:val="TableParagraph"/>
              <w:spacing w:before="15" w:line="244" w:lineRule="auto"/>
              <w:ind w:right="197"/>
              <w:rPr>
                <w:sz w:val="24"/>
              </w:rPr>
            </w:pPr>
            <w:r>
              <w:rPr>
                <w:spacing w:val="-1"/>
                <w:sz w:val="24"/>
              </w:rPr>
              <w:t>以第九條微縮或其他方式儲存之紀錄及其複製品，關於刑法偽造文書印文罪章之罪</w:t>
            </w:r>
            <w:r>
              <w:rPr>
                <w:sz w:val="24"/>
              </w:rPr>
              <w:t>及該章以外各罪，以文書論。</w:t>
            </w:r>
          </w:p>
        </w:tc>
      </w:tr>
      <w:tr w:rsidR="00C9001E" w14:paraId="6B4292D4" w14:textId="77777777">
        <w:trPr>
          <w:trHeight w:val="610"/>
        </w:trPr>
        <w:tc>
          <w:tcPr>
            <w:tcW w:w="1472" w:type="dxa"/>
          </w:tcPr>
          <w:p w14:paraId="1143D39E" w14:textId="77777777" w:rsidR="00C9001E" w:rsidRDefault="00000000">
            <w:pPr>
              <w:pStyle w:val="TableParagraph"/>
              <w:spacing w:before="11"/>
              <w:ind w:left="0" w:right="71"/>
              <w:jc w:val="right"/>
              <w:rPr>
                <w:sz w:val="24"/>
              </w:rPr>
            </w:pPr>
            <w:r>
              <w:rPr>
                <w:sz w:val="24"/>
              </w:rPr>
              <w:t>第二十六條</w:t>
            </w:r>
          </w:p>
        </w:tc>
        <w:tc>
          <w:tcPr>
            <w:tcW w:w="8912" w:type="dxa"/>
          </w:tcPr>
          <w:p w14:paraId="721A0519" w14:textId="77777777" w:rsidR="00C9001E" w:rsidRDefault="00000000">
            <w:pPr>
              <w:pStyle w:val="TableParagraph"/>
              <w:spacing w:line="310" w:lineRule="atLeast"/>
              <w:ind w:right="197"/>
              <w:rPr>
                <w:sz w:val="24"/>
              </w:rPr>
            </w:pPr>
            <w:r>
              <w:rPr>
                <w:spacing w:val="-1"/>
                <w:sz w:val="24"/>
              </w:rPr>
              <w:t>違反第二十條規定者，各機關得停止其閱覽或抄錄。其涉及刑事責任者，移送該管</w:t>
            </w:r>
            <w:r>
              <w:rPr>
                <w:sz w:val="24"/>
              </w:rPr>
              <w:t>檢察機關偵辦。</w:t>
            </w:r>
          </w:p>
        </w:tc>
      </w:tr>
    </w:tbl>
    <w:p w14:paraId="7407CDDE" w14:textId="77777777" w:rsidR="00C9001E" w:rsidRDefault="00C9001E">
      <w:pPr>
        <w:pStyle w:val="a3"/>
        <w:spacing w:before="8"/>
        <w:rPr>
          <w:rFonts w:ascii="微軟正黑體"/>
          <w:b/>
          <w:sz w:val="25"/>
        </w:rPr>
      </w:pPr>
    </w:p>
    <w:p w14:paraId="6A71AB6B" w14:textId="77777777" w:rsidR="00C9001E" w:rsidRDefault="00000000">
      <w:pPr>
        <w:spacing w:after="56"/>
        <w:ind w:left="306"/>
        <w:rPr>
          <w:rFonts w:ascii="微軟正黑體" w:eastAsia="微軟正黑體"/>
          <w:b/>
          <w:sz w:val="24"/>
        </w:rPr>
      </w:pPr>
      <w:r>
        <w:rPr>
          <w:rFonts w:ascii="微軟正黑體" w:eastAsia="微軟正黑體" w:hint="eastAsia"/>
          <w:b/>
          <w:color w:val="333333"/>
          <w:sz w:val="24"/>
        </w:rPr>
        <w:t>第五章 附 則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472"/>
        <w:gridCol w:w="8912"/>
      </w:tblGrid>
      <w:tr w:rsidR="00C9001E" w14:paraId="07905F1C" w14:textId="77777777">
        <w:trPr>
          <w:trHeight w:val="610"/>
        </w:trPr>
        <w:tc>
          <w:tcPr>
            <w:tcW w:w="1472" w:type="dxa"/>
          </w:tcPr>
          <w:p w14:paraId="25CA05C2" w14:textId="77777777" w:rsidR="00C9001E" w:rsidRDefault="00000000">
            <w:pPr>
              <w:pStyle w:val="TableParagraph"/>
              <w:spacing w:line="260" w:lineRule="exact"/>
              <w:ind w:left="200"/>
              <w:rPr>
                <w:sz w:val="24"/>
              </w:rPr>
            </w:pPr>
            <w:r>
              <w:rPr>
                <w:sz w:val="24"/>
              </w:rPr>
              <w:t>第二十七條</w:t>
            </w:r>
          </w:p>
        </w:tc>
        <w:tc>
          <w:tcPr>
            <w:tcW w:w="8912" w:type="dxa"/>
          </w:tcPr>
          <w:p w14:paraId="524BADCE" w14:textId="77777777" w:rsidR="00C9001E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本法公布施行後，各機關之檔案管理，與本法及依本法發布之命令規定不相符合</w:t>
            </w:r>
          </w:p>
          <w:p w14:paraId="3C5798DE" w14:textId="77777777" w:rsidR="00C9001E" w:rsidRDefault="00000000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者，各機關應於檔案中央主管機關指定期限內調整之。</w:t>
            </w:r>
          </w:p>
        </w:tc>
      </w:tr>
      <w:tr w:rsidR="00C9001E" w14:paraId="2057F52F" w14:textId="77777777">
        <w:trPr>
          <w:trHeight w:val="749"/>
        </w:trPr>
        <w:tc>
          <w:tcPr>
            <w:tcW w:w="1472" w:type="dxa"/>
          </w:tcPr>
          <w:p w14:paraId="489D5C36" w14:textId="77777777" w:rsidR="00C9001E" w:rsidRDefault="00000000">
            <w:pPr>
              <w:pStyle w:val="TableParagraph"/>
              <w:spacing w:before="11"/>
              <w:ind w:left="200"/>
              <w:rPr>
                <w:sz w:val="24"/>
              </w:rPr>
            </w:pPr>
            <w:r>
              <w:rPr>
                <w:sz w:val="24"/>
              </w:rPr>
              <w:t>第二十八條</w:t>
            </w:r>
          </w:p>
        </w:tc>
        <w:tc>
          <w:tcPr>
            <w:tcW w:w="8912" w:type="dxa"/>
          </w:tcPr>
          <w:p w14:paraId="57E74F72" w14:textId="77777777" w:rsidR="00C9001E" w:rsidRDefault="00000000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公立大專校院及公營事業機構準用本法之規定。受政府委託行使公權力之個人或團</w:t>
            </w:r>
          </w:p>
          <w:p w14:paraId="5FDF9B5C" w14:textId="77777777" w:rsidR="00C9001E" w:rsidRDefault="00000000">
            <w:pPr>
              <w:pStyle w:val="TableParagraph"/>
              <w:spacing w:before="3" w:line="408" w:lineRule="exact"/>
              <w:rPr>
                <w:rFonts w:ascii="微軟正黑體" w:eastAsia="微軟正黑體"/>
                <w:sz w:val="23"/>
              </w:rPr>
            </w:pPr>
            <w:r>
              <w:rPr>
                <w:sz w:val="24"/>
              </w:rPr>
              <w:t>體，於其受託事務範圍內，亦同。</w:t>
            </w:r>
            <w:r>
              <w:rPr>
                <w:rFonts w:ascii="微軟正黑體" w:eastAsia="微軟正黑體" w:hint="eastAsia"/>
                <w:color w:val="333333"/>
                <w:spacing w:val="14"/>
                <w:sz w:val="23"/>
              </w:rPr>
              <w:t>(</w:t>
            </w:r>
            <w:hyperlink r:id="rId29">
              <w:r>
                <w:rPr>
                  <w:rFonts w:ascii="微軟正黑體" w:eastAsia="微軟正黑體" w:hint="eastAsia"/>
                  <w:color w:val="0000FF"/>
                  <w:spacing w:val="14"/>
                  <w:sz w:val="23"/>
                  <w:u w:val="single" w:color="0000FF"/>
                </w:rPr>
                <w:t>行政解釋</w:t>
              </w:r>
            </w:hyperlink>
            <w:r>
              <w:rPr>
                <w:rFonts w:ascii="微軟正黑體" w:eastAsia="微軟正黑體" w:hint="eastAsia"/>
                <w:color w:val="333333"/>
                <w:sz w:val="23"/>
              </w:rPr>
              <w:t>)</w:t>
            </w:r>
          </w:p>
        </w:tc>
      </w:tr>
      <w:tr w:rsidR="00C9001E" w14:paraId="7F0286D0" w14:textId="77777777">
        <w:trPr>
          <w:trHeight w:val="360"/>
        </w:trPr>
        <w:tc>
          <w:tcPr>
            <w:tcW w:w="1472" w:type="dxa"/>
          </w:tcPr>
          <w:p w14:paraId="6965E0F7" w14:textId="77777777" w:rsidR="00C9001E" w:rsidRDefault="00000000"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第二十九條</w:t>
            </w:r>
          </w:p>
        </w:tc>
        <w:tc>
          <w:tcPr>
            <w:tcW w:w="8912" w:type="dxa"/>
          </w:tcPr>
          <w:p w14:paraId="04745C38" w14:textId="77777777" w:rsidR="00C9001E" w:rsidRDefault="0000000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本法施行細則，由檔案中央主管機關定之。</w:t>
            </w:r>
          </w:p>
        </w:tc>
      </w:tr>
      <w:tr w:rsidR="00C9001E" w14:paraId="4A3E268E" w14:textId="77777777">
        <w:trPr>
          <w:trHeight w:val="297"/>
        </w:trPr>
        <w:tc>
          <w:tcPr>
            <w:tcW w:w="1472" w:type="dxa"/>
          </w:tcPr>
          <w:p w14:paraId="1EFADBCA" w14:textId="77777777" w:rsidR="00C9001E" w:rsidRDefault="00000000">
            <w:pPr>
              <w:pStyle w:val="TableParagraph"/>
              <w:spacing w:before="10"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第三十條</w:t>
            </w:r>
          </w:p>
        </w:tc>
        <w:tc>
          <w:tcPr>
            <w:tcW w:w="8912" w:type="dxa"/>
          </w:tcPr>
          <w:p w14:paraId="18CEA289" w14:textId="77777777" w:rsidR="00C9001E" w:rsidRDefault="00000000">
            <w:pPr>
              <w:pStyle w:val="TableParagraph"/>
              <w:spacing w:before="10" w:line="268" w:lineRule="exact"/>
              <w:rPr>
                <w:sz w:val="24"/>
              </w:rPr>
            </w:pPr>
            <w:r>
              <w:rPr>
                <w:sz w:val="24"/>
              </w:rPr>
              <w:t>本法施行日期，由行政院定之。</w:t>
            </w:r>
          </w:p>
        </w:tc>
      </w:tr>
    </w:tbl>
    <w:p w14:paraId="4D59E5AF" w14:textId="77777777" w:rsidR="009A0B3B" w:rsidRDefault="009A0B3B"/>
    <w:sectPr w:rsidR="009A0B3B">
      <w:pgSz w:w="11910" w:h="16840"/>
      <w:pgMar w:top="1460" w:right="88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01E"/>
    <w:rsid w:val="006353E5"/>
    <w:rsid w:val="009A0B3B"/>
    <w:rsid w:val="00C9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63CAC"/>
  <w15:docId w15:val="{FE3D1662-C39F-4097-A00C-426F11F4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306"/>
      <w:outlineLvl w:val="0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algun Gothic" w:eastAsia="Malgun Gothic" w:hAnsi="Malgun Gothic" w:cs="Malgun Gothic"/>
      <w:sz w:val="24"/>
      <w:szCs w:val="24"/>
    </w:rPr>
  </w:style>
  <w:style w:type="paragraph" w:styleId="a4">
    <w:name w:val="Title"/>
    <w:basedOn w:val="a"/>
    <w:uiPriority w:val="10"/>
    <w:qFormat/>
    <w:pPr>
      <w:spacing w:line="657" w:lineRule="exact"/>
      <w:ind w:left="306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hives.gov.tw/Publish.aspx?cnid=100050" TargetMode="External"/><Relationship Id="rId13" Type="http://schemas.openxmlformats.org/officeDocument/2006/relationships/hyperlink" Target="https://www.archives.gov.tw/Publish.aspx?cnid=100058" TargetMode="External"/><Relationship Id="rId18" Type="http://schemas.openxmlformats.org/officeDocument/2006/relationships/hyperlink" Target="https://www.archives.gov.tw/Publish.aspx?cnid=100068" TargetMode="External"/><Relationship Id="rId26" Type="http://schemas.openxmlformats.org/officeDocument/2006/relationships/hyperlink" Target="https://www.archives.gov.tw/Publish.aspx?cnid=10008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chives.gov.tw/Publish.aspx?cnid=100072" TargetMode="External"/><Relationship Id="rId7" Type="http://schemas.openxmlformats.org/officeDocument/2006/relationships/hyperlink" Target="https://www.archives.gov.tw/Publish.aspx?cnid=100050" TargetMode="External"/><Relationship Id="rId12" Type="http://schemas.openxmlformats.org/officeDocument/2006/relationships/hyperlink" Target="https://www.archives.gov.tw/Publish.aspx?cnid=100056" TargetMode="External"/><Relationship Id="rId17" Type="http://schemas.openxmlformats.org/officeDocument/2006/relationships/hyperlink" Target="https://www.archives.gov.tw/Publish.aspx?cnid=100068" TargetMode="External"/><Relationship Id="rId25" Type="http://schemas.openxmlformats.org/officeDocument/2006/relationships/hyperlink" Target="https://www.archives.gov.tw/Publish.aspx?cnid=10008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chives.gov.tw/Publish.aspx?cnid=100066" TargetMode="External"/><Relationship Id="rId20" Type="http://schemas.openxmlformats.org/officeDocument/2006/relationships/hyperlink" Target="https://www.archives.gov.tw/Publish.aspx?cnid=100070" TargetMode="External"/><Relationship Id="rId29" Type="http://schemas.openxmlformats.org/officeDocument/2006/relationships/hyperlink" Target="https://www.archives.gov.tw/Publish.aspx?cnid=10009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rchives.gov.tw/Publish.aspx?cnid=100516" TargetMode="External"/><Relationship Id="rId11" Type="http://schemas.openxmlformats.org/officeDocument/2006/relationships/hyperlink" Target="https://www.archives.gov.tw/Publish.aspx?cnid=100054" TargetMode="External"/><Relationship Id="rId24" Type="http://schemas.openxmlformats.org/officeDocument/2006/relationships/hyperlink" Target="https://www.archives.gov.tw/Publish.aspx?cnid=100082" TargetMode="External"/><Relationship Id="rId5" Type="http://schemas.openxmlformats.org/officeDocument/2006/relationships/hyperlink" Target="https://www.archives.gov.tw/Publish.aspx?cnid=100060" TargetMode="External"/><Relationship Id="rId15" Type="http://schemas.openxmlformats.org/officeDocument/2006/relationships/hyperlink" Target="https://www.archives.gov.tw/Publish.aspx?cnid=100064" TargetMode="External"/><Relationship Id="rId23" Type="http://schemas.openxmlformats.org/officeDocument/2006/relationships/hyperlink" Target="https://www.archives.gov.tw/Publish.aspx?cnid=100078" TargetMode="External"/><Relationship Id="rId28" Type="http://schemas.openxmlformats.org/officeDocument/2006/relationships/hyperlink" Target="https://www.archives.gov.tw/Publish.aspx?cnid=100092" TargetMode="External"/><Relationship Id="rId10" Type="http://schemas.openxmlformats.org/officeDocument/2006/relationships/hyperlink" Target="https://www.archives.gov.tw/Publish.aspx?cnid=100054" TargetMode="External"/><Relationship Id="rId19" Type="http://schemas.openxmlformats.org/officeDocument/2006/relationships/hyperlink" Target="https://www.archives.gov.tw/Publish.aspx?cnid=100070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archives.gov.tw/Publish.aspx?cnid=100234" TargetMode="External"/><Relationship Id="rId9" Type="http://schemas.openxmlformats.org/officeDocument/2006/relationships/hyperlink" Target="https://www.archives.gov.tw/Publish.aspx?cnid=100052" TargetMode="External"/><Relationship Id="rId14" Type="http://schemas.openxmlformats.org/officeDocument/2006/relationships/hyperlink" Target="https://www.archives.gov.tw/Publish.aspx?cnid=100062" TargetMode="External"/><Relationship Id="rId22" Type="http://schemas.openxmlformats.org/officeDocument/2006/relationships/hyperlink" Target="https://www.archives.gov.tw/Publish.aspx?cnid=100074" TargetMode="External"/><Relationship Id="rId27" Type="http://schemas.openxmlformats.org/officeDocument/2006/relationships/hyperlink" Target="https://www.archives.gov.tw/Publish.aspx?cnid=10009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檔案法</dc:title>
  <dc:creator>930348</dc:creator>
  <cp:lastModifiedBy>翁莉楹</cp:lastModifiedBy>
  <cp:revision>2</cp:revision>
  <dcterms:created xsi:type="dcterms:W3CDTF">2023-09-12T05:22:00Z</dcterms:created>
  <dcterms:modified xsi:type="dcterms:W3CDTF">2023-09-12T05:22:00Z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2023-09-12T00:00:00Z</vt:filetime>
  </property>
</Properties>
</file>